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48A0" w:rsidRDefault="009B5227">
      <w:pPr>
        <w:pStyle w:val="Heading1"/>
        <w:keepNext w:val="0"/>
        <w:keepLines w:val="0"/>
        <w:spacing w:before="280"/>
        <w:contextualSpacing w:val="0"/>
      </w:pPr>
      <w:bookmarkStart w:id="0" w:name="h.uajjcebpokvc" w:colFirst="0" w:colLast="0"/>
      <w:bookmarkStart w:id="1" w:name="_GoBack"/>
      <w:bookmarkEnd w:id="0"/>
      <w:bookmarkEnd w:id="1"/>
      <w:r>
        <w:rPr>
          <w:b/>
        </w:rPr>
        <w:t>Orientation Checklist for New Faculty Employees</w:t>
      </w:r>
    </w:p>
    <w:p w:rsidR="002548A0" w:rsidRDefault="009B5227">
      <w:pPr>
        <w:pStyle w:val="Heading3"/>
        <w:contextualSpacing w:val="0"/>
      </w:pPr>
      <w:bookmarkStart w:id="2" w:name="h.yizyfyakcgv" w:colFirst="0" w:colLast="0"/>
      <w:bookmarkEnd w:id="2"/>
      <w:r>
        <w:rPr>
          <w:b/>
        </w:rPr>
        <w:t>Pre-Arrival</w:t>
      </w:r>
      <w:r>
        <w:br/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Ensure the pre-employment screenings have been initiated and passed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Determine if the appointment letter has been sent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 xml:space="preserve">Call to officially welcome the new employee to </w:t>
      </w:r>
      <w:proofErr w:type="spellStart"/>
      <w:r>
        <w:t>UMaine</w:t>
      </w:r>
      <w:proofErr w:type="spellEnd"/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Provide the new employee with a contact in the event they cannot reach you with a question (onboarding peer)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Send an announcement to the department letting staff know of the start date, role and other important information about the new person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Develop a pl</w:t>
      </w:r>
      <w:r>
        <w:t>an for the first day/week (set up meetings, plan work, etc.)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Order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name badge</w:t>
        </w:r>
      </w:hyperlink>
      <w:r>
        <w:t xml:space="preserve"> and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business cards</w:t>
        </w:r>
      </w:hyperlink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Contact the Technology Office at 581.3181 to secure a computer, provide passwords, and add to appropriate group email logins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Order keys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Setup and stock the office location</w:t>
      </w:r>
    </w:p>
    <w:p w:rsidR="002548A0" w:rsidRDefault="009B5227">
      <w:pPr>
        <w:pStyle w:val="normal0"/>
        <w:numPr>
          <w:ilvl w:val="0"/>
          <w:numId w:val="4"/>
        </w:numPr>
        <w:ind w:hanging="360"/>
        <w:contextualSpacing/>
      </w:pPr>
      <w:r>
        <w:t>Setup p</w:t>
      </w:r>
      <w:r>
        <w:t>hone and long distance code</w:t>
      </w:r>
    </w:p>
    <w:p w:rsidR="002548A0" w:rsidRDefault="009B5227">
      <w:pPr>
        <w:pStyle w:val="Heading3"/>
        <w:contextualSpacing w:val="0"/>
      </w:pPr>
      <w:bookmarkStart w:id="3" w:name="h.ijvq5zy7wlvm" w:colFirst="0" w:colLast="0"/>
      <w:bookmarkEnd w:id="3"/>
      <w:r>
        <w:rPr>
          <w:b/>
        </w:rPr>
        <w:t>First Day</w:t>
      </w:r>
      <w:r>
        <w:br/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Provide keys and opening/closing procedures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hyperlink r:id="rId10">
        <w:r>
          <w:rPr>
            <w:color w:val="1155CC"/>
            <w:u w:val="single"/>
          </w:rPr>
          <w:t>UM Parking/Parking Permit</w:t>
        </w:r>
      </w:hyperlink>
      <w:r>
        <w:t xml:space="preserve"> or office parking etiquette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Office tour/introductions to Co-workers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 xml:space="preserve">Review emergency action plan and </w:t>
      </w:r>
      <w:r>
        <w:t>safety features of the location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Inquire if the appointment letter was signed and returned and ask if they have questions about anything in the letter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Ask if benefits enrollment information via their @maine.edu address was received and remind the person the</w:t>
      </w:r>
      <w:r>
        <w:t>re is a 60 day window to return the enrollment requests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Review the work schedule: daily schedule, breaks, lunch, and office coverage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Review and explain how to enter time and provide a</w:t>
      </w:r>
      <w:hyperlink r:id="rId11">
        <w:r>
          <w:t xml:space="preserve"> </w:t>
        </w:r>
      </w:hyperlink>
      <w:hyperlink r:id="rId12">
        <w:proofErr w:type="spellStart"/>
        <w:r>
          <w:rPr>
            <w:color w:val="1155CC"/>
            <w:u w:val="single"/>
          </w:rPr>
          <w:t>MaineStreet</w:t>
        </w:r>
        <w:proofErr w:type="spellEnd"/>
      </w:hyperlink>
      <w:r>
        <w:t xml:space="preserve"> “tour”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 xml:space="preserve">Explain telephone procedures and practices: responsibility for telephone coverage; using voicemail; transferring calls using 800 </w:t>
      </w:r>
      <w:r>
        <w:t>lines; screening calls and responding to inquires; phone authorization code for long distance calls; and conference call campus number and how to schedule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Ask if email has been setup (information and procedures are covered in appointment letter)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Explain pr</w:t>
      </w:r>
      <w:r>
        <w:t>ocedure for handling in person inquiries and requests</w:t>
      </w:r>
    </w:p>
    <w:p w:rsidR="002548A0" w:rsidRDefault="009B5227">
      <w:pPr>
        <w:pStyle w:val="normal0"/>
        <w:numPr>
          <w:ilvl w:val="0"/>
          <w:numId w:val="2"/>
        </w:numPr>
        <w:ind w:hanging="360"/>
        <w:contextualSpacing/>
      </w:pPr>
      <w:r>
        <w:t>Orient and provide training on the office equipment: photocopier; fax machine; computer/printer/scanner; postage meter, etc.</w:t>
      </w:r>
    </w:p>
    <w:p w:rsidR="002548A0" w:rsidRDefault="009B5227">
      <w:pPr>
        <w:pStyle w:val="Heading3"/>
        <w:contextualSpacing w:val="0"/>
      </w:pPr>
      <w:bookmarkStart w:id="4" w:name="h.getmh5h0n139" w:colFirst="0" w:colLast="0"/>
      <w:bookmarkEnd w:id="4"/>
      <w:r>
        <w:rPr>
          <w:b/>
        </w:rPr>
        <w:lastRenderedPageBreak/>
        <w:t>Within First Month</w:t>
      </w:r>
    </w:p>
    <w:p w:rsidR="002548A0" w:rsidRDefault="002548A0">
      <w:pPr>
        <w:pStyle w:val="normal0"/>
      </w:pP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Review</w:t>
      </w:r>
      <w:hyperlink r:id="rId13">
        <w:r>
          <w:t xml:space="preserve"> </w:t>
        </w:r>
      </w:hyperlink>
      <w:hyperlink r:id="rId14">
        <w:proofErr w:type="spellStart"/>
        <w:r>
          <w:rPr>
            <w:color w:val="1155CC"/>
            <w:u w:val="single"/>
          </w:rPr>
          <w:t>UMaine</w:t>
        </w:r>
        <w:proofErr w:type="spellEnd"/>
        <w:r>
          <w:rPr>
            <w:color w:val="1155CC"/>
            <w:u w:val="single"/>
          </w:rPr>
          <w:t xml:space="preserve"> Cooperative Extension</w:t>
        </w:r>
      </w:hyperlink>
      <w:r>
        <w:t xml:space="preserve"> and</w:t>
      </w:r>
      <w:hyperlink r:id="rId15">
        <w:r>
          <w:t xml:space="preserve"> </w:t>
        </w:r>
      </w:hyperlink>
      <w:hyperlink r:id="rId16">
        <w:r>
          <w:rPr>
            <w:color w:val="1155CC"/>
            <w:u w:val="single"/>
          </w:rPr>
          <w:t>Plugged In</w:t>
        </w:r>
      </w:hyperlink>
      <w:r>
        <w:t xml:space="preserve"> websites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Discuss vacation schedule practices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Provide a mentor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 xml:space="preserve">Cover </w:t>
      </w:r>
      <w:r>
        <w:t>office mail: pick up time; U.S. mail guidelines; campus; postage stamps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Show where to find the</w:t>
      </w:r>
      <w:hyperlink r:id="rId17">
        <w:r>
          <w:t xml:space="preserve"> </w:t>
        </w:r>
      </w:hyperlink>
      <w:hyperlink r:id="rId18">
        <w:r>
          <w:rPr>
            <w:color w:val="1155CC"/>
            <w:u w:val="single"/>
          </w:rPr>
          <w:t>Policy Manual on Plugged In</w:t>
        </w:r>
      </w:hyperlink>
      <w:r>
        <w:t xml:space="preserve"> and ask them to review its contents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Show the</w:t>
      </w:r>
      <w:hyperlink r:id="rId19">
        <w:r>
          <w:t xml:space="preserve"> </w:t>
        </w:r>
      </w:hyperlink>
      <w:hyperlink r:id="rId20">
        <w:proofErr w:type="spellStart"/>
        <w:r>
          <w:rPr>
            <w:color w:val="1155CC"/>
            <w:u w:val="single"/>
          </w:rPr>
          <w:t>UMaine</w:t>
        </w:r>
        <w:proofErr w:type="spellEnd"/>
        <w:r>
          <w:rPr>
            <w:color w:val="1155CC"/>
            <w:u w:val="single"/>
          </w:rPr>
          <w:t xml:space="preserve"> Portal</w:t>
        </w:r>
      </w:hyperlink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 xml:space="preserve">Review Google Applications: </w:t>
      </w:r>
      <w:proofErr w:type="spellStart"/>
      <w:r>
        <w:t>gmail</w:t>
      </w:r>
      <w:proofErr w:type="spellEnd"/>
      <w:r>
        <w:t>; hangouts; docs; log</w:t>
      </w:r>
      <w:r>
        <w:t>ins; calendar; contacts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Have them fill out the</w:t>
      </w:r>
      <w:hyperlink r:id="rId21">
        <w:r>
          <w:t xml:space="preserve"> </w:t>
        </w:r>
      </w:hyperlink>
      <w:hyperlink r:id="rId22">
        <w:r>
          <w:rPr>
            <w:color w:val="1155CC"/>
            <w:u w:val="single"/>
          </w:rPr>
          <w:t>Request to Be Added to the Staff Directory Form</w:t>
        </w:r>
      </w:hyperlink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Show the lo</w:t>
      </w:r>
      <w:r>
        <w:t>cation of: filing system; office supplies; printed resources/publications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Explain financial record keeping practices/responsibilities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Cover</w:t>
      </w:r>
      <w:hyperlink r:id="rId23">
        <w:r>
          <w:t xml:space="preserve"> </w:t>
        </w:r>
      </w:hyperlink>
      <w:hyperlink r:id="rId24">
        <w:proofErr w:type="spellStart"/>
        <w:r>
          <w:rPr>
            <w:color w:val="1155CC"/>
            <w:u w:val="single"/>
          </w:rPr>
          <w:t>UMaine</w:t>
        </w:r>
        <w:proofErr w:type="spellEnd"/>
        <w:r>
          <w:rPr>
            <w:color w:val="1155CC"/>
            <w:u w:val="single"/>
          </w:rPr>
          <w:t xml:space="preserve"> Cooperative Extension publications</w:t>
        </w:r>
      </w:hyperlink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Provide</w:t>
      </w:r>
      <w:hyperlink r:id="rId25">
        <w:r>
          <w:t xml:space="preserve"> </w:t>
        </w:r>
      </w:hyperlink>
      <w:hyperlink r:id="rId26">
        <w:r>
          <w:rPr>
            <w:color w:val="1155CC"/>
            <w:u w:val="single"/>
          </w:rPr>
          <w:t>Concur</w:t>
        </w:r>
      </w:hyperlink>
      <w:r>
        <w:t xml:space="preserve"> and</w:t>
      </w:r>
      <w:hyperlink r:id="rId27">
        <w:r>
          <w:t xml:space="preserve"> </w:t>
        </w:r>
      </w:hyperlink>
      <w:hyperlink r:id="rId28">
        <w:r>
          <w:rPr>
            <w:color w:val="1155CC"/>
            <w:u w:val="single"/>
          </w:rPr>
          <w:t>Marketplace</w:t>
        </w:r>
      </w:hyperlink>
      <w:r>
        <w:t xml:space="preserve"> training and travel policies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Procedure and reason for obtaining</w:t>
      </w:r>
      <w:hyperlink r:id="rId29">
        <w:r>
          <w:t xml:space="preserve"> </w:t>
        </w:r>
      </w:hyperlink>
      <w:hyperlink r:id="rId30">
        <w:proofErr w:type="spellStart"/>
        <w:r>
          <w:rPr>
            <w:color w:val="1155CC"/>
            <w:u w:val="single"/>
          </w:rPr>
          <w:t>UMaine</w:t>
        </w:r>
        <w:proofErr w:type="spellEnd"/>
        <w:r>
          <w:rPr>
            <w:color w:val="1155CC"/>
            <w:u w:val="single"/>
          </w:rPr>
          <w:t xml:space="preserve"> Identification Card (</w:t>
        </w:r>
        <w:proofErr w:type="spellStart"/>
        <w:r>
          <w:rPr>
            <w:color w:val="1155CC"/>
            <w:u w:val="single"/>
          </w:rPr>
          <w:t>MaineCard</w:t>
        </w:r>
        <w:proofErr w:type="spellEnd"/>
        <w:r>
          <w:rPr>
            <w:color w:val="1155CC"/>
            <w:u w:val="single"/>
          </w:rPr>
          <w:t>)</w:t>
        </w:r>
      </w:hyperlink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Review</w:t>
      </w:r>
      <w:hyperlink r:id="rId31">
        <w:r>
          <w:t xml:space="preserve"> </w:t>
        </w:r>
      </w:hyperlink>
      <w:hyperlink r:id="rId32">
        <w:r>
          <w:rPr>
            <w:color w:val="1155CC"/>
            <w:u w:val="single"/>
          </w:rPr>
          <w:t>Extension's Mission &amp; Vision in the Policy Manual on Plugged In</w:t>
        </w:r>
      </w:hyperlink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Explain</w:t>
      </w:r>
      <w:hyperlink r:id="rId33">
        <w:r>
          <w:t xml:space="preserve"> </w:t>
        </w:r>
      </w:hyperlink>
      <w:hyperlink r:id="rId34">
        <w:r>
          <w:rPr>
            <w:color w:val="1155CC"/>
            <w:u w:val="single"/>
          </w:rPr>
          <w:t>workplace safety training requirements online</w:t>
        </w:r>
      </w:hyperlink>
      <w:r>
        <w:t xml:space="preserve"> (annual basic and computer work station)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Highlight New Employee Training (date is in welcome letter to arrive soon)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Explain EO training (mandatory) is covered at new employee training and is</w:t>
      </w:r>
      <w:r>
        <w:t xml:space="preserve"> mandatory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Review job description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Explain purchasing procedures: equipment supplies; program materials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Review policy information:</w:t>
      </w:r>
      <w:hyperlink r:id="rId35">
        <w:r>
          <w:t xml:space="preserve"> </w:t>
        </w:r>
      </w:hyperlink>
      <w:hyperlink r:id="rId36">
        <w:r>
          <w:rPr>
            <w:color w:val="1155CC"/>
            <w:u w:val="single"/>
          </w:rPr>
          <w:t>civil rights policy</w:t>
        </w:r>
      </w:hyperlink>
      <w:r>
        <w:t>;</w:t>
      </w:r>
      <w:hyperlink r:id="rId37" w:anchor="risk_managementb">
        <w:r>
          <w:t xml:space="preserve"> </w:t>
        </w:r>
      </w:hyperlink>
      <w:hyperlink r:id="rId38" w:anchor="risk_managementb">
        <w:r>
          <w:rPr>
            <w:color w:val="1155CC"/>
            <w:u w:val="single"/>
          </w:rPr>
          <w:t>child abuse policy</w:t>
        </w:r>
      </w:hyperlink>
      <w:r>
        <w:t>; use of</w:t>
      </w:r>
      <w:hyperlink r:id="rId39" w:anchor="non-discrimination">
        <w:r>
          <w:t xml:space="preserve"> </w:t>
        </w:r>
      </w:hyperlink>
      <w:hyperlink r:id="rId40" w:anchor="non-discrimination">
        <w:r>
          <w:rPr>
            <w:color w:val="1155CC"/>
            <w:u w:val="single"/>
          </w:rPr>
          <w:t>nondiscrim</w:t>
        </w:r>
        <w:r>
          <w:rPr>
            <w:color w:val="1155CC"/>
            <w:u w:val="single"/>
          </w:rPr>
          <w:t>ination statement</w:t>
        </w:r>
      </w:hyperlink>
      <w:r>
        <w:t xml:space="preserve"> and its use;</w:t>
      </w:r>
      <w:hyperlink r:id="rId41">
        <w:r>
          <w:t xml:space="preserve"> </w:t>
        </w:r>
      </w:hyperlink>
      <w:hyperlink r:id="rId42">
        <w:r>
          <w:rPr>
            <w:color w:val="1155CC"/>
            <w:u w:val="single"/>
          </w:rPr>
          <w:t>University of Maine sexual harassment policy</w:t>
        </w:r>
      </w:hyperlink>
      <w:r>
        <w:t>; reporting sexual violence responsibilities</w:t>
      </w:r>
    </w:p>
    <w:p w:rsidR="002548A0" w:rsidRDefault="009B5227">
      <w:pPr>
        <w:pStyle w:val="normal0"/>
        <w:numPr>
          <w:ilvl w:val="0"/>
          <w:numId w:val="3"/>
        </w:numPr>
        <w:ind w:hanging="360"/>
        <w:contextualSpacing/>
      </w:pPr>
      <w:r>
        <w:t>Note that information from the relevant employee union (if applicable) is in your appointment letter and the</w:t>
      </w:r>
      <w:hyperlink r:id="rId43">
        <w:r>
          <w:t xml:space="preserve"> </w:t>
        </w:r>
      </w:hyperlink>
      <w:hyperlink r:id="rId44">
        <w:r>
          <w:rPr>
            <w:color w:val="1155CC"/>
            <w:u w:val="single"/>
          </w:rPr>
          <w:t>union contract</w:t>
        </w:r>
      </w:hyperlink>
      <w:r>
        <w:t>, or</w:t>
      </w:r>
      <w:hyperlink r:id="rId45">
        <w:r>
          <w:t xml:space="preserve"> </w:t>
        </w:r>
      </w:hyperlink>
      <w:hyperlink r:id="rId46">
        <w:r>
          <w:rPr>
            <w:color w:val="1155CC"/>
            <w:u w:val="single"/>
          </w:rPr>
          <w:t>employee handbook for non-reps</w:t>
        </w:r>
      </w:hyperlink>
      <w:r>
        <w:t>, is available online</w:t>
      </w:r>
    </w:p>
    <w:p w:rsidR="002548A0" w:rsidRDefault="002548A0">
      <w:pPr>
        <w:pStyle w:val="normal0"/>
      </w:pPr>
    </w:p>
    <w:p w:rsidR="002548A0" w:rsidRDefault="009B5227">
      <w:pPr>
        <w:pStyle w:val="Heading3"/>
        <w:contextualSpacing w:val="0"/>
      </w:pPr>
      <w:bookmarkStart w:id="5" w:name="h.r9lppztbuvzr" w:colFirst="0" w:colLast="0"/>
      <w:bookmarkEnd w:id="5"/>
      <w:r>
        <w:rPr>
          <w:b/>
        </w:rPr>
        <w:t xml:space="preserve">Within First Six Months </w:t>
      </w:r>
      <w:r>
        <w:rPr>
          <w:i/>
        </w:rPr>
        <w:t>(preferably, when applicable for Faculty)</w:t>
      </w:r>
    </w:p>
    <w:p w:rsidR="002548A0" w:rsidRDefault="002548A0">
      <w:pPr>
        <w:pStyle w:val="normal0"/>
      </w:pP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Explain and show the</w:t>
      </w:r>
      <w:hyperlink r:id="rId47">
        <w:r>
          <w:t xml:space="preserve"> </w:t>
        </w:r>
      </w:hyperlink>
      <w:hyperlink r:id="rId48">
        <w:r>
          <w:rPr>
            <w:color w:val="1155CC"/>
            <w:u w:val="single"/>
          </w:rPr>
          <w:t>performance evaluation form</w:t>
        </w:r>
      </w:hyperlink>
      <w:r>
        <w:t xml:space="preserve"> and time frame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Share</w:t>
      </w:r>
      <w:hyperlink r:id="rId49">
        <w:r>
          <w:t xml:space="preserve"> </w:t>
        </w:r>
      </w:hyperlink>
      <w:hyperlink r:id="rId50">
        <w:r>
          <w:rPr>
            <w:color w:val="1155CC"/>
            <w:u w:val="single"/>
          </w:rPr>
          <w:t>Flexible Staff Development/Professional Development</w:t>
        </w:r>
      </w:hyperlink>
      <w:r>
        <w:t>: flexible staf</w:t>
      </w:r>
      <w:r>
        <w:t>f development funds, including appropriate use and supervisor approval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How to</w:t>
      </w:r>
      <w:hyperlink r:id="rId51">
        <w:r>
          <w:t xml:space="preserve"> </w:t>
        </w:r>
      </w:hyperlink>
      <w:hyperlink r:id="rId52">
        <w:r>
          <w:rPr>
            <w:color w:val="1155CC"/>
            <w:u w:val="single"/>
          </w:rPr>
          <w:t>Tandberg videoconference</w:t>
        </w:r>
      </w:hyperlink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 xml:space="preserve">Discuss potential for membership on </w:t>
      </w:r>
      <w:proofErr w:type="spellStart"/>
      <w:r>
        <w:t>UMaine</w:t>
      </w:r>
      <w:proofErr w:type="spellEnd"/>
      <w:r>
        <w:t xml:space="preserve"> Cooperative Extension Committees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Review Mentor Relationship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Contact Cindy Eves-Thomas to schedule a web content management (CMS) training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Assign Writing</w:t>
      </w:r>
      <w:r>
        <w:t xml:space="preserve"> of Plan of Work (POW) &amp; review POW reporting system (if applicable)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 xml:space="preserve">Review </w:t>
      </w:r>
      <w:proofErr w:type="spellStart"/>
      <w:r>
        <w:t>UMaine</w:t>
      </w:r>
      <w:proofErr w:type="spellEnd"/>
      <w:r>
        <w:t xml:space="preserve"> Cooperative Extension Personnel Directory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Describe and assign (if applicable) roles of county coordinator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lastRenderedPageBreak/>
        <w:t xml:space="preserve">Review </w:t>
      </w:r>
      <w:proofErr w:type="spellStart"/>
      <w:r>
        <w:t>UMaine</w:t>
      </w:r>
      <w:proofErr w:type="spellEnd"/>
      <w:r>
        <w:t xml:space="preserve"> Extension</w:t>
      </w:r>
      <w:hyperlink r:id="rId53">
        <w:r>
          <w:t xml:space="preserve"> </w:t>
        </w:r>
      </w:hyperlink>
      <w:hyperlink r:id="rId54">
        <w:r>
          <w:rPr>
            <w:color w:val="1155CC"/>
            <w:u w:val="single"/>
          </w:rPr>
          <w:t>organizational chart</w:t>
        </w:r>
      </w:hyperlink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 xml:space="preserve">Relay </w:t>
      </w:r>
      <w:proofErr w:type="spellStart"/>
      <w:r>
        <w:t>UMaine</w:t>
      </w:r>
      <w:proofErr w:type="spellEnd"/>
      <w:r>
        <w:t xml:space="preserve"> Cooperative Extension colleagues: Libby Hall organizational support staff; Communications &amp; Technology staff; other Extension leadership team members beyond one’s supe</w:t>
      </w:r>
      <w:r>
        <w:t>rvisor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Share internal resources (marketing guide and contacts), HR administrator, development officer, financial administrator, and planning and reporting coordinator to review grants writing, project accounts management, external funding opportunities, an</w:t>
      </w:r>
      <w:r>
        <w:t>d reporting requirements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Discuss the Plan of Work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Review Job Scope, Needs and Resource Assessments in the Community, Region, State (programming staff)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Reappointment process and time frame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Explain Continuing Contract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Continuing Contract/Promotion Process an</w:t>
      </w:r>
      <w:r>
        <w:t>d time frame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Go over Program Development, Delivery, and Evaluation Process (programmers)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Discuss Approaches to Reaching Diverse Audiences (programmers)</w:t>
      </w:r>
    </w:p>
    <w:p w:rsidR="002548A0" w:rsidRDefault="009B5227">
      <w:pPr>
        <w:pStyle w:val="normal0"/>
        <w:numPr>
          <w:ilvl w:val="0"/>
          <w:numId w:val="1"/>
        </w:numPr>
        <w:ind w:hanging="360"/>
        <w:contextualSpacing/>
      </w:pPr>
      <w:r>
        <w:t>Discuss External Relationships with other Extension colleagues, Agencies, Organizations including but no</w:t>
      </w:r>
      <w:r>
        <w:t xml:space="preserve">t limited to: Relevant </w:t>
      </w:r>
      <w:proofErr w:type="spellStart"/>
      <w:r>
        <w:t>UMaine</w:t>
      </w:r>
      <w:proofErr w:type="spellEnd"/>
      <w:r>
        <w:t xml:space="preserve"> academic departments; relevant state and government agency connections</w:t>
      </w:r>
      <w:hyperlink r:id="rId55"/>
    </w:p>
    <w:p w:rsidR="002548A0" w:rsidRDefault="002548A0">
      <w:pPr>
        <w:pStyle w:val="normal0"/>
      </w:pPr>
    </w:p>
    <w:p w:rsidR="002548A0" w:rsidRDefault="002548A0">
      <w:pPr>
        <w:pStyle w:val="normal0"/>
      </w:pPr>
    </w:p>
    <w:sectPr w:rsidR="002548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46E"/>
    <w:multiLevelType w:val="multilevel"/>
    <w:tmpl w:val="C130EA6E"/>
    <w:lvl w:ilvl="0">
      <w:start w:val="1"/>
      <w:numFmt w:val="bullet"/>
      <w:lvlText w:val="⃞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456F6F63"/>
    <w:multiLevelType w:val="multilevel"/>
    <w:tmpl w:val="E8B4C82C"/>
    <w:lvl w:ilvl="0">
      <w:start w:val="1"/>
      <w:numFmt w:val="bullet"/>
      <w:lvlText w:val="⃞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5FC427BA"/>
    <w:multiLevelType w:val="multilevel"/>
    <w:tmpl w:val="7ACC8738"/>
    <w:lvl w:ilvl="0">
      <w:start w:val="1"/>
      <w:numFmt w:val="bullet"/>
      <w:lvlText w:val="⃞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70874C73"/>
    <w:multiLevelType w:val="multilevel"/>
    <w:tmpl w:val="13EE049E"/>
    <w:lvl w:ilvl="0">
      <w:start w:val="1"/>
      <w:numFmt w:val="bullet"/>
      <w:lvlText w:val="⃞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48A0"/>
    <w:rsid w:val="002548A0"/>
    <w:rsid w:val="009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xtension.umaine.edu/" TargetMode="External"/><Relationship Id="rId14" Type="http://schemas.openxmlformats.org/officeDocument/2006/relationships/hyperlink" Target="http://extension.umaine.edu/" TargetMode="External"/><Relationship Id="rId15" Type="http://schemas.openxmlformats.org/officeDocument/2006/relationships/hyperlink" Target="http://umaine.edu/plugged-in/" TargetMode="External"/><Relationship Id="rId16" Type="http://schemas.openxmlformats.org/officeDocument/2006/relationships/hyperlink" Target="http://umaine.edu/plugged-in/" TargetMode="External"/><Relationship Id="rId17" Type="http://schemas.openxmlformats.org/officeDocument/2006/relationships/hyperlink" Target="http://umaine.edu/plugged-in/policies-guidelines/policies-procedures-manual/" TargetMode="External"/><Relationship Id="rId18" Type="http://schemas.openxmlformats.org/officeDocument/2006/relationships/hyperlink" Target="http://umaine.edu/plugged-in/policies-guidelines/policies-procedures-manual/" TargetMode="External"/><Relationship Id="rId19" Type="http://schemas.openxmlformats.org/officeDocument/2006/relationships/hyperlink" Target="https://my.umaine.edu/" TargetMode="External"/><Relationship Id="rId50" Type="http://schemas.openxmlformats.org/officeDocument/2006/relationships/hyperlink" Target="http://umaine.edu/plugged-in/policies-guidelines/policies-procedures-manual/section-three-personnel/3-4/" TargetMode="External"/><Relationship Id="rId51" Type="http://schemas.openxmlformats.org/officeDocument/2006/relationships/hyperlink" Target="http://umaine.edu/plugged-in/technology-marketing-communications/technology/assistance/" TargetMode="External"/><Relationship Id="rId52" Type="http://schemas.openxmlformats.org/officeDocument/2006/relationships/hyperlink" Target="http://umaine.edu/plugged-in/technology-marketing-communications/technology/assistance/" TargetMode="External"/><Relationship Id="rId53" Type="http://schemas.openxmlformats.org/officeDocument/2006/relationships/hyperlink" Target="http://umaine.edu/plugged-in/" TargetMode="External"/><Relationship Id="rId54" Type="http://schemas.openxmlformats.org/officeDocument/2006/relationships/hyperlink" Target="http://umaine.edu/plugged-in/" TargetMode="External"/><Relationship Id="rId55" Type="http://schemas.openxmlformats.org/officeDocument/2006/relationships/hyperlink" Target="https://mycampus.maine.edu/group/mycampus/compensation" TargetMode="External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hyperlink" Target="http://umaine.edu/plugged-in/policies-guidelines/policies-procedures-manual/section-three-personnel/3-5/" TargetMode="External"/><Relationship Id="rId41" Type="http://schemas.openxmlformats.org/officeDocument/2006/relationships/hyperlink" Target="http://www.maine.edu/about-the-system/system-office/human-resources/sexual-harassment-policy/" TargetMode="External"/><Relationship Id="rId42" Type="http://schemas.openxmlformats.org/officeDocument/2006/relationships/hyperlink" Target="http://www.maine.edu/about-the-system/system-office/human-resources/sexual-harassment-policy/" TargetMode="External"/><Relationship Id="rId43" Type="http://schemas.openxmlformats.org/officeDocument/2006/relationships/hyperlink" Target="http://www.maine.edu/about-the-system/system-office/human-resources/labor-relations/" TargetMode="External"/><Relationship Id="rId44" Type="http://schemas.openxmlformats.org/officeDocument/2006/relationships/hyperlink" Target="http://www.maine.edu/about-the-system/system-office/human-resources/labor-relations/" TargetMode="External"/><Relationship Id="rId45" Type="http://schemas.openxmlformats.org/officeDocument/2006/relationships/hyperlink" Target="http://www.maine.edu/about-the-system/system-office/human-resources/employee-handbooks/" TargetMode="External"/><Relationship Id="rId46" Type="http://schemas.openxmlformats.org/officeDocument/2006/relationships/hyperlink" Target="http://www.maine.edu/about-the-system/system-office/human-resources/employee-handbooks/" TargetMode="External"/><Relationship Id="rId47" Type="http://schemas.openxmlformats.org/officeDocument/2006/relationships/hyperlink" Target="http://umaine.edu/plugged-in/hr/supervisors/" TargetMode="External"/><Relationship Id="rId48" Type="http://schemas.openxmlformats.org/officeDocument/2006/relationships/hyperlink" Target="http://umaine.edu/plugged-in/hr/supervisors/" TargetMode="External"/><Relationship Id="rId49" Type="http://schemas.openxmlformats.org/officeDocument/2006/relationships/hyperlink" Target="http://umaine.edu/plugged-in/policies-guidelines/policies-procedures-manual/section-three-personnel/3-4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maine.edu/plugged-in/technology-marketing-communications/marketing/promotion/name-tags/" TargetMode="External"/><Relationship Id="rId7" Type="http://schemas.openxmlformats.org/officeDocument/2006/relationships/hyperlink" Target="http://umaine.edu/plugged-in/technology-marketing-communications/marketing/promotion/name-tags/" TargetMode="External"/><Relationship Id="rId8" Type="http://schemas.openxmlformats.org/officeDocument/2006/relationships/hyperlink" Target="http://umaine.edu/plugged-in/technology-marketing-communications/marketing/promotion/business-cards-letterhead/" TargetMode="External"/><Relationship Id="rId9" Type="http://schemas.openxmlformats.org/officeDocument/2006/relationships/hyperlink" Target="http://umaine.edu/plugged-in/technology-marketing-communications/marketing/promotion/business-cards-letterhead/" TargetMode="External"/><Relationship Id="rId30" Type="http://schemas.openxmlformats.org/officeDocument/2006/relationships/hyperlink" Target="http://umaine.edu/mainecard/" TargetMode="External"/><Relationship Id="rId31" Type="http://schemas.openxmlformats.org/officeDocument/2006/relationships/hyperlink" Target="http://umaine.edu/plugged-in/policies-guidelines/policies-procedures-manual/section-one-organization/1-1/" TargetMode="External"/><Relationship Id="rId32" Type="http://schemas.openxmlformats.org/officeDocument/2006/relationships/hyperlink" Target="http://umaine.edu/plugged-in/policies-guidelines/policies-procedures-manual/section-one-organization/1-1/" TargetMode="External"/><Relationship Id="rId33" Type="http://schemas.openxmlformats.org/officeDocument/2006/relationships/hyperlink" Target="https://sem.umaine.edu/safety-training/" TargetMode="External"/><Relationship Id="rId34" Type="http://schemas.openxmlformats.org/officeDocument/2006/relationships/hyperlink" Target="https://sem.umaine.edu/safety-training/" TargetMode="External"/><Relationship Id="rId35" Type="http://schemas.openxmlformats.org/officeDocument/2006/relationships/hyperlink" Target="http://umaine.edu/plugged-in/policies-guidelines/civil-rights-toolkit/" TargetMode="External"/><Relationship Id="rId36" Type="http://schemas.openxmlformats.org/officeDocument/2006/relationships/hyperlink" Target="http://umaine.edu/plugged-in/policies-guidelines/civil-rights-toolkit/" TargetMode="External"/><Relationship Id="rId37" Type="http://schemas.openxmlformats.org/officeDocument/2006/relationships/hyperlink" Target="http://umaine.edu/4h/volunteers/resources/policies-procedure-and-guidelines/table-of-contents/staff-and-volunteer-policies-and-guidelines/" TargetMode="External"/><Relationship Id="rId38" Type="http://schemas.openxmlformats.org/officeDocument/2006/relationships/hyperlink" Target="http://umaine.edu/4h/volunteers/resources/policies-procedure-and-guidelines/table-of-contents/staff-and-volunteer-policies-and-guidelines/" TargetMode="External"/><Relationship Id="rId39" Type="http://schemas.openxmlformats.org/officeDocument/2006/relationships/hyperlink" Target="http://umaine.edu/plugged-in/policies-guidelines/policies-procedures-manual/section-three-personnel/3-5/" TargetMode="External"/><Relationship Id="rId20" Type="http://schemas.openxmlformats.org/officeDocument/2006/relationships/hyperlink" Target="https://my.umaine.edu/" TargetMode="External"/><Relationship Id="rId21" Type="http://schemas.openxmlformats.org/officeDocument/2006/relationships/hyperlink" Target="http://extension.umaine.edu/forms/home/staff-directory/" TargetMode="External"/><Relationship Id="rId22" Type="http://schemas.openxmlformats.org/officeDocument/2006/relationships/hyperlink" Target="http://extension.umaine.edu/forms/home/staff-directory/" TargetMode="External"/><Relationship Id="rId23" Type="http://schemas.openxmlformats.org/officeDocument/2006/relationships/hyperlink" Target="http://umaine.edu/plugged-in/technology-marketing-communications/publications/" TargetMode="External"/><Relationship Id="rId24" Type="http://schemas.openxmlformats.org/officeDocument/2006/relationships/hyperlink" Target="http://umaine.edu/plugged-in/technology-marketing-communications/publications/" TargetMode="External"/><Relationship Id="rId25" Type="http://schemas.openxmlformats.org/officeDocument/2006/relationships/hyperlink" Target="http://www.maine.edu/about-the-system/system-office/strategic-procurement/travel-expense-reimbursement/" TargetMode="External"/><Relationship Id="rId26" Type="http://schemas.openxmlformats.org/officeDocument/2006/relationships/hyperlink" Target="http://www.maine.edu/about-the-system/system-office/strategic-procurement/travel-expense-reimbursement/" TargetMode="External"/><Relationship Id="rId27" Type="http://schemas.openxmlformats.org/officeDocument/2006/relationships/hyperlink" Target="http://www.maine.edu/about-the-system/system-office/strategic-procurement/mainestreet-marketplace/" TargetMode="External"/><Relationship Id="rId28" Type="http://schemas.openxmlformats.org/officeDocument/2006/relationships/hyperlink" Target="http://www.maine.edu/about-the-system/system-office/strategic-procurement/mainestreet-marketplace/" TargetMode="External"/><Relationship Id="rId29" Type="http://schemas.openxmlformats.org/officeDocument/2006/relationships/hyperlink" Target="http://umaine.edu/mainecard/" TargetMode="External"/><Relationship Id="rId10" Type="http://schemas.openxmlformats.org/officeDocument/2006/relationships/hyperlink" Target="http://umaine.edu/parking/" TargetMode="External"/><Relationship Id="rId11" Type="http://schemas.openxmlformats.org/officeDocument/2006/relationships/hyperlink" Target="https://peportal.maine.edu/psp/PAPRD89/EMPLOYEE/EMPL/h/?tab=PAPP_GUEST" TargetMode="External"/><Relationship Id="rId12" Type="http://schemas.openxmlformats.org/officeDocument/2006/relationships/hyperlink" Target="https://peportal.maine.edu/psp/PAPRD89/EMPLOYEE/EMPL/h/?tab=PAPP_G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1509</Words>
  <Characters>8602</Characters>
  <Application>Microsoft Macintosh Word</Application>
  <DocSecurity>0</DocSecurity>
  <Lines>71</Lines>
  <Paragraphs>20</Paragraphs>
  <ScaleCrop>false</ScaleCrop>
  <Company>University of Maine Cooperative Extension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Cindy Eves Thomas</cp:lastModifiedBy>
  <cp:revision>2</cp:revision>
  <dcterms:created xsi:type="dcterms:W3CDTF">2016-08-15T13:10:00Z</dcterms:created>
  <dcterms:modified xsi:type="dcterms:W3CDTF">2016-08-15T13:10:00Z</dcterms:modified>
</cp:coreProperties>
</file>