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A0D8C" w14:textId="77777777" w:rsidR="00F212AA" w:rsidRDefault="00000000">
      <w:pPr>
        <w:pStyle w:val="Title"/>
        <w:spacing w:before="0" w:after="0" w:line="240" w:lineRule="auto"/>
        <w:jc w:val="center"/>
        <w:rPr>
          <w:rFonts w:ascii="Solway" w:eastAsia="Solway" w:hAnsi="Solway" w:cs="Solway"/>
          <w:sz w:val="50"/>
          <w:szCs w:val="50"/>
        </w:rPr>
      </w:pPr>
      <w:bookmarkStart w:id="0" w:name="_heading=h.qbr743uewoaj" w:colFirst="0" w:colLast="0"/>
      <w:bookmarkEnd w:id="0"/>
      <w:r>
        <w:rPr>
          <w:rFonts w:ascii="Solway" w:eastAsia="Solway" w:hAnsi="Solway" w:cs="Solway"/>
          <w:noProof/>
          <w:sz w:val="50"/>
          <w:szCs w:val="50"/>
        </w:rPr>
        <w:drawing>
          <wp:inline distT="114300" distB="114300" distL="114300" distR="114300" wp14:anchorId="75A426C4" wp14:editId="35701B33">
            <wp:extent cx="2047875" cy="647184"/>
            <wp:effectExtent l="0" t="0" r="0" b="0"/>
            <wp:docPr id="2115500227" name="image1.png" descr="The University of Maine Cooperative Extension 4-H logo"/>
            <wp:cNvGraphicFramePr/>
            <a:graphic xmlns:a="http://schemas.openxmlformats.org/drawingml/2006/main">
              <a:graphicData uri="http://schemas.openxmlformats.org/drawingml/2006/picture">
                <pic:pic xmlns:pic="http://schemas.openxmlformats.org/drawingml/2006/picture">
                  <pic:nvPicPr>
                    <pic:cNvPr id="0" name="image1.png" descr="The University of Maine Cooperative Extension 4-H logo"/>
                    <pic:cNvPicPr preferRelativeResize="0"/>
                  </pic:nvPicPr>
                  <pic:blipFill>
                    <a:blip r:embed="rId8"/>
                    <a:srcRect l="5600" t="10480" r="5800" b="61465"/>
                    <a:stretch>
                      <a:fillRect/>
                    </a:stretch>
                  </pic:blipFill>
                  <pic:spPr>
                    <a:xfrm>
                      <a:off x="0" y="0"/>
                      <a:ext cx="2047875" cy="647184"/>
                    </a:xfrm>
                    <a:prstGeom prst="rect">
                      <a:avLst/>
                    </a:prstGeom>
                    <a:ln/>
                  </pic:spPr>
                </pic:pic>
              </a:graphicData>
            </a:graphic>
          </wp:inline>
        </w:drawing>
      </w:r>
    </w:p>
    <w:p w14:paraId="7A06A60C" w14:textId="77777777" w:rsidR="00F212AA" w:rsidRDefault="00000000">
      <w:pPr>
        <w:pStyle w:val="Title"/>
        <w:spacing w:before="0" w:after="0" w:line="240" w:lineRule="auto"/>
        <w:jc w:val="center"/>
        <w:rPr>
          <w:rFonts w:ascii="Solway" w:eastAsia="Solway" w:hAnsi="Solway" w:cs="Solway"/>
          <w:color w:val="335B8A"/>
          <w:sz w:val="40"/>
          <w:szCs w:val="40"/>
        </w:rPr>
      </w:pPr>
      <w:bookmarkStart w:id="1" w:name="_heading=h.i3yx0aockpdq" w:colFirst="0" w:colLast="0"/>
      <w:bookmarkEnd w:id="1"/>
      <w:r>
        <w:rPr>
          <w:rFonts w:ascii="Solway" w:eastAsia="Solway" w:hAnsi="Solway" w:cs="Solway"/>
          <w:color w:val="335B8A"/>
          <w:sz w:val="40"/>
          <w:szCs w:val="40"/>
        </w:rPr>
        <w:t>Activity 8:</w:t>
      </w:r>
    </w:p>
    <w:p w14:paraId="6C1D13AA" w14:textId="77777777" w:rsidR="00F212AA" w:rsidRDefault="00000000">
      <w:pPr>
        <w:pStyle w:val="Title"/>
        <w:spacing w:before="0" w:after="0" w:line="240" w:lineRule="auto"/>
        <w:jc w:val="center"/>
        <w:rPr>
          <w:rFonts w:ascii="Solway" w:eastAsia="Solway" w:hAnsi="Solway" w:cs="Solway"/>
          <w:sz w:val="40"/>
          <w:szCs w:val="40"/>
        </w:rPr>
      </w:pPr>
      <w:bookmarkStart w:id="2" w:name="_heading=h.xb6s5z7mahc8" w:colFirst="0" w:colLast="0"/>
      <w:bookmarkEnd w:id="2"/>
      <w:r>
        <w:rPr>
          <w:rFonts w:ascii="Solway" w:eastAsia="Solway" w:hAnsi="Solway" w:cs="Solway"/>
          <w:color w:val="335B8A"/>
          <w:sz w:val="40"/>
          <w:szCs w:val="40"/>
        </w:rPr>
        <w:t xml:space="preserve"> </w:t>
      </w:r>
      <w:r>
        <w:rPr>
          <w:rFonts w:ascii="Solway" w:eastAsia="Solway" w:hAnsi="Solway" w:cs="Solway"/>
          <w:sz w:val="40"/>
          <w:szCs w:val="40"/>
        </w:rPr>
        <w:t>Trophic Tumble</w:t>
      </w:r>
    </w:p>
    <w:p w14:paraId="328863F5" w14:textId="77777777" w:rsidR="00F212AA" w:rsidRDefault="00F212AA"/>
    <w:p w14:paraId="356F89F1" w14:textId="77777777" w:rsidR="00F212AA" w:rsidRDefault="00000000" w:rsidP="001954F4">
      <w:pPr>
        <w:pStyle w:val="Style1"/>
        <w:rPr>
          <w:rFonts w:eastAsia="Solway" w:cs="Solway"/>
        </w:rPr>
      </w:pPr>
      <w:r>
        <w:t>Learning Targets:</w:t>
      </w:r>
    </w:p>
    <w:p w14:paraId="130BB786" w14:textId="77777777" w:rsidR="00F212AA" w:rsidRDefault="00000000">
      <w:pPr>
        <w:numPr>
          <w:ilvl w:val="0"/>
          <w:numId w:val="2"/>
        </w:numPr>
        <w:pBdr>
          <w:top w:val="nil"/>
          <w:left w:val="nil"/>
          <w:bottom w:val="nil"/>
          <w:right w:val="nil"/>
          <w:between w:val="nil"/>
        </w:pBdr>
        <w:spacing w:after="0"/>
        <w:rPr>
          <w:rFonts w:ascii="Poppins" w:eastAsia="Poppins" w:hAnsi="Poppins" w:cs="Poppins"/>
          <w:color w:val="000000"/>
          <w:sz w:val="28"/>
          <w:szCs w:val="28"/>
        </w:rPr>
      </w:pPr>
      <w:r>
        <w:rPr>
          <w:rFonts w:ascii="Poppins" w:eastAsia="Poppins" w:hAnsi="Poppins" w:cs="Poppins"/>
          <w:sz w:val="28"/>
          <w:szCs w:val="28"/>
        </w:rPr>
        <w:t xml:space="preserve">Understand that the proportions of trophic levels (producer, primary consumer, secondary consumer) in an ecosystem are different. </w:t>
      </w:r>
    </w:p>
    <w:p w14:paraId="438C4268" w14:textId="77777777" w:rsidR="00F212AA" w:rsidRDefault="00000000">
      <w:pPr>
        <w:numPr>
          <w:ilvl w:val="0"/>
          <w:numId w:val="2"/>
        </w:numPr>
        <w:pBdr>
          <w:top w:val="nil"/>
          <w:left w:val="nil"/>
          <w:bottom w:val="nil"/>
          <w:right w:val="nil"/>
          <w:between w:val="nil"/>
        </w:pBdr>
        <w:spacing w:after="0"/>
        <w:rPr>
          <w:rFonts w:ascii="Poppins" w:eastAsia="Poppins" w:hAnsi="Poppins" w:cs="Poppins"/>
          <w:color w:val="000000"/>
          <w:sz w:val="28"/>
          <w:szCs w:val="28"/>
        </w:rPr>
      </w:pPr>
      <w:r>
        <w:rPr>
          <w:rFonts w:ascii="Poppins" w:eastAsia="Poppins" w:hAnsi="Poppins" w:cs="Poppins"/>
          <w:sz w:val="28"/>
          <w:szCs w:val="28"/>
        </w:rPr>
        <w:t>Understand what type of species are found in each trophic level.</w:t>
      </w:r>
    </w:p>
    <w:p w14:paraId="76DC687E" w14:textId="77777777" w:rsidR="00F212AA" w:rsidRDefault="00000000">
      <w:pPr>
        <w:numPr>
          <w:ilvl w:val="0"/>
          <w:numId w:val="2"/>
        </w:numPr>
        <w:pBdr>
          <w:top w:val="nil"/>
          <w:left w:val="nil"/>
          <w:bottom w:val="nil"/>
          <w:right w:val="nil"/>
          <w:between w:val="nil"/>
        </w:pBdr>
        <w:spacing w:after="0"/>
        <w:rPr>
          <w:rFonts w:ascii="Poppins" w:eastAsia="Poppins" w:hAnsi="Poppins" w:cs="Poppins"/>
          <w:sz w:val="28"/>
          <w:szCs w:val="28"/>
        </w:rPr>
      </w:pPr>
      <w:r>
        <w:rPr>
          <w:rFonts w:ascii="Poppins" w:eastAsia="Poppins" w:hAnsi="Poppins" w:cs="Poppins"/>
          <w:sz w:val="28"/>
          <w:szCs w:val="28"/>
        </w:rPr>
        <w:t>Understand that each level interconnects with all trophic levels, and if a species is removed there is an effect.</w:t>
      </w:r>
    </w:p>
    <w:p w14:paraId="00A1AC61" w14:textId="77777777" w:rsidR="00F212AA" w:rsidRDefault="00F212AA" w:rsidP="001954F4">
      <w:pPr>
        <w:pBdr>
          <w:top w:val="nil"/>
          <w:left w:val="nil"/>
          <w:bottom w:val="nil"/>
          <w:right w:val="nil"/>
          <w:between w:val="nil"/>
        </w:pBdr>
        <w:spacing w:after="0"/>
        <w:rPr>
          <w:rFonts w:ascii="Poppins" w:eastAsia="Poppins" w:hAnsi="Poppins" w:cs="Poppins"/>
          <w:color w:val="000000"/>
          <w:sz w:val="28"/>
          <w:szCs w:val="28"/>
        </w:rPr>
      </w:pPr>
    </w:p>
    <w:p w14:paraId="555EA96D" w14:textId="77777777" w:rsidR="00F212AA" w:rsidRDefault="00000000" w:rsidP="001954F4">
      <w:pPr>
        <w:pStyle w:val="Heading1"/>
        <w:spacing w:before="0"/>
        <w:rPr>
          <w:rFonts w:ascii="Poppins" w:eastAsia="Poppins" w:hAnsi="Poppins" w:cs="Poppins"/>
          <w:b w:val="0"/>
          <w:bCs w:val="0"/>
          <w:color w:val="000000"/>
          <w:sz w:val="28"/>
          <w:szCs w:val="28"/>
        </w:rPr>
      </w:pPr>
      <w:r w:rsidRPr="001954F4">
        <w:rPr>
          <w:rFonts w:ascii="Solway" w:hAnsi="Solway"/>
          <w:sz w:val="32"/>
        </w:rPr>
        <w:t>Length:</w:t>
      </w:r>
      <w:r>
        <w:rPr>
          <w:rFonts w:ascii="Solway" w:eastAsia="Solway" w:hAnsi="Solway" w:cs="Solway"/>
          <w:sz w:val="28"/>
          <w:szCs w:val="28"/>
        </w:rPr>
        <w:t xml:space="preserve"> </w:t>
      </w:r>
      <w:r>
        <w:rPr>
          <w:rFonts w:ascii="Poppins" w:eastAsia="Poppins" w:hAnsi="Poppins" w:cs="Poppins"/>
          <w:b w:val="0"/>
          <w:bCs w:val="0"/>
          <w:color w:val="000000"/>
          <w:sz w:val="28"/>
          <w:szCs w:val="28"/>
        </w:rPr>
        <w:t>50 minutes</w:t>
      </w:r>
    </w:p>
    <w:p w14:paraId="2B96B08A" w14:textId="77777777" w:rsidR="00F212AA" w:rsidRDefault="00F212AA">
      <w:pPr>
        <w:spacing w:after="0"/>
        <w:rPr>
          <w:rFonts w:ascii="Poppins" w:eastAsia="Poppins" w:hAnsi="Poppins" w:cs="Poppins"/>
          <w:sz w:val="28"/>
          <w:szCs w:val="28"/>
        </w:rPr>
      </w:pPr>
    </w:p>
    <w:p w14:paraId="4EFF5953" w14:textId="77777777" w:rsidR="00F212AA" w:rsidRDefault="00000000">
      <w:pPr>
        <w:pStyle w:val="Heading1"/>
        <w:spacing w:before="0"/>
        <w:rPr>
          <w:rFonts w:ascii="Solway" w:eastAsia="Solway" w:hAnsi="Solway" w:cs="Solway"/>
          <w:sz w:val="32"/>
        </w:rPr>
      </w:pPr>
      <w:r>
        <w:rPr>
          <w:rFonts w:ascii="Solway" w:eastAsia="Solway" w:hAnsi="Solway" w:cs="Solway"/>
          <w:sz w:val="32"/>
        </w:rPr>
        <w:t>Essential Questions:</w:t>
      </w:r>
    </w:p>
    <w:p w14:paraId="3512B206" w14:textId="77777777" w:rsidR="00F212AA" w:rsidRDefault="00000000">
      <w:pPr>
        <w:numPr>
          <w:ilvl w:val="0"/>
          <w:numId w:val="5"/>
        </w:numPr>
        <w:pBdr>
          <w:top w:val="nil"/>
          <w:left w:val="nil"/>
          <w:bottom w:val="nil"/>
          <w:right w:val="nil"/>
          <w:between w:val="nil"/>
        </w:pBdr>
        <w:rPr>
          <w:rFonts w:ascii="Poppins" w:eastAsia="Poppins" w:hAnsi="Poppins" w:cs="Poppins"/>
          <w:color w:val="000000"/>
          <w:sz w:val="28"/>
          <w:szCs w:val="28"/>
        </w:rPr>
      </w:pPr>
      <w:r>
        <w:rPr>
          <w:rFonts w:ascii="Poppins" w:eastAsia="Poppins" w:hAnsi="Poppins" w:cs="Poppins"/>
          <w:sz w:val="28"/>
          <w:szCs w:val="28"/>
        </w:rPr>
        <w:t>What are the basic levels of the trophic web?</w:t>
      </w:r>
    </w:p>
    <w:p w14:paraId="29446719" w14:textId="77777777" w:rsidR="00F212AA" w:rsidRDefault="00000000">
      <w:pPr>
        <w:numPr>
          <w:ilvl w:val="0"/>
          <w:numId w:val="5"/>
        </w:numPr>
        <w:pBdr>
          <w:top w:val="nil"/>
          <w:left w:val="nil"/>
          <w:bottom w:val="nil"/>
          <w:right w:val="nil"/>
          <w:between w:val="nil"/>
        </w:pBdr>
        <w:rPr>
          <w:rFonts w:ascii="Poppins" w:eastAsia="Poppins" w:hAnsi="Poppins" w:cs="Poppins"/>
          <w:sz w:val="28"/>
          <w:szCs w:val="28"/>
        </w:rPr>
      </w:pPr>
      <w:r>
        <w:rPr>
          <w:rFonts w:ascii="Poppins" w:eastAsia="Poppins" w:hAnsi="Poppins" w:cs="Poppins"/>
          <w:sz w:val="28"/>
          <w:szCs w:val="28"/>
        </w:rPr>
        <w:t>What Maine species are found in each level?</w:t>
      </w:r>
    </w:p>
    <w:p w14:paraId="4033F888" w14:textId="77777777" w:rsidR="00F212AA" w:rsidRDefault="00000000">
      <w:pPr>
        <w:numPr>
          <w:ilvl w:val="0"/>
          <w:numId w:val="5"/>
        </w:numPr>
        <w:pBdr>
          <w:top w:val="nil"/>
          <w:left w:val="nil"/>
          <w:bottom w:val="nil"/>
          <w:right w:val="nil"/>
          <w:between w:val="nil"/>
        </w:pBdr>
        <w:rPr>
          <w:rFonts w:ascii="Poppins" w:eastAsia="Poppins" w:hAnsi="Poppins" w:cs="Poppins"/>
          <w:sz w:val="28"/>
          <w:szCs w:val="28"/>
        </w:rPr>
      </w:pPr>
      <w:r>
        <w:rPr>
          <w:rFonts w:ascii="Poppins" w:eastAsia="Poppins" w:hAnsi="Poppins" w:cs="Poppins"/>
          <w:sz w:val="28"/>
          <w:szCs w:val="28"/>
        </w:rPr>
        <w:t>Can species be removed from an ecosystem without detrimental effects?</w:t>
      </w:r>
    </w:p>
    <w:p w14:paraId="24D25A11" w14:textId="77777777" w:rsidR="00F212AA" w:rsidRDefault="00000000">
      <w:pPr>
        <w:pStyle w:val="Heading1"/>
        <w:spacing w:before="0"/>
        <w:rPr>
          <w:rFonts w:ascii="Solway" w:eastAsia="Solway" w:hAnsi="Solway" w:cs="Solway"/>
          <w:sz w:val="32"/>
        </w:rPr>
      </w:pPr>
      <w:r>
        <w:rPr>
          <w:rFonts w:ascii="Solway" w:eastAsia="Solway" w:hAnsi="Solway" w:cs="Solway"/>
          <w:sz w:val="32"/>
        </w:rPr>
        <w:t>Enduring Understandings:</w:t>
      </w:r>
    </w:p>
    <w:p w14:paraId="34D5FDCA" w14:textId="77777777" w:rsidR="00F212AA" w:rsidRDefault="00000000">
      <w:pPr>
        <w:numPr>
          <w:ilvl w:val="0"/>
          <w:numId w:val="4"/>
        </w:numPr>
        <w:pBdr>
          <w:top w:val="nil"/>
          <w:left w:val="nil"/>
          <w:bottom w:val="nil"/>
          <w:right w:val="nil"/>
          <w:between w:val="nil"/>
        </w:pBdr>
        <w:rPr>
          <w:rFonts w:ascii="Poppins" w:eastAsia="Poppins" w:hAnsi="Poppins" w:cs="Poppins"/>
          <w:color w:val="000000"/>
          <w:sz w:val="28"/>
          <w:szCs w:val="28"/>
        </w:rPr>
      </w:pPr>
      <w:r>
        <w:rPr>
          <w:rFonts w:ascii="Poppins" w:eastAsia="Poppins" w:hAnsi="Poppins" w:cs="Poppins"/>
          <w:sz w:val="28"/>
          <w:szCs w:val="28"/>
        </w:rPr>
        <w:t>Trophic levels are levels of a food web, which is sometimes referred to as a trophic web. If you make your own food, your trophic level is producer.</w:t>
      </w:r>
    </w:p>
    <w:p w14:paraId="10761064" w14:textId="77777777" w:rsidR="00F212AA" w:rsidRDefault="00000000">
      <w:pPr>
        <w:pStyle w:val="Heading1"/>
        <w:spacing w:before="0"/>
        <w:rPr>
          <w:rFonts w:ascii="Solway" w:eastAsia="Solway" w:hAnsi="Solway" w:cs="Solway"/>
          <w:sz w:val="32"/>
        </w:rPr>
      </w:pPr>
      <w:r>
        <w:rPr>
          <w:rFonts w:ascii="Solway" w:eastAsia="Solway" w:hAnsi="Solway" w:cs="Solway"/>
          <w:sz w:val="32"/>
        </w:rPr>
        <w:lastRenderedPageBreak/>
        <w:t>Background for Facilitator:</w:t>
      </w:r>
    </w:p>
    <w:p w14:paraId="1C5F9649" w14:textId="77777777" w:rsidR="00F212AA" w:rsidRDefault="00000000">
      <w:pPr>
        <w:spacing w:after="0"/>
        <w:rPr>
          <w:rFonts w:ascii="Poppins" w:eastAsia="Poppins" w:hAnsi="Poppins" w:cs="Poppins"/>
          <w:sz w:val="28"/>
          <w:szCs w:val="28"/>
        </w:rPr>
      </w:pPr>
      <w:r>
        <w:rPr>
          <w:rFonts w:ascii="Poppins" w:eastAsia="Poppins" w:hAnsi="Poppins" w:cs="Poppins"/>
          <w:b/>
          <w:bCs/>
          <w:sz w:val="28"/>
          <w:szCs w:val="28"/>
        </w:rPr>
        <w:t>Ecosystems</w:t>
      </w:r>
      <w:r>
        <w:rPr>
          <w:rFonts w:ascii="Poppins" w:eastAsia="Poppins" w:hAnsi="Poppins" w:cs="Poppins"/>
          <w:sz w:val="28"/>
          <w:szCs w:val="28"/>
        </w:rPr>
        <w:t xml:space="preserve"> are a complex system that includes all the living (biotic) and non-living (abiotic) parameters within a specific area. If we are looking at a Maine forest the living things might </w:t>
      </w:r>
      <w:proofErr w:type="gramStart"/>
      <w:r>
        <w:rPr>
          <w:rFonts w:ascii="Poppins" w:eastAsia="Poppins" w:hAnsi="Poppins" w:cs="Poppins"/>
          <w:sz w:val="28"/>
          <w:szCs w:val="28"/>
        </w:rPr>
        <w:t>include:</w:t>
      </w:r>
      <w:proofErr w:type="gramEnd"/>
      <w:r>
        <w:rPr>
          <w:rFonts w:ascii="Poppins" w:eastAsia="Poppins" w:hAnsi="Poppins" w:cs="Poppins"/>
          <w:sz w:val="28"/>
          <w:szCs w:val="28"/>
        </w:rPr>
        <w:t xml:space="preserve"> Gray Squirrels, Fishers, Great Horned Owls, Red Maples, and Carpenter Ants. The non-living parameters could include the type of sediment in the area, the water source (i.e. lake, river, stream), and the type of weather the area experiences. </w:t>
      </w:r>
    </w:p>
    <w:p w14:paraId="1A152CB6" w14:textId="77777777" w:rsidR="00F212AA" w:rsidRDefault="00F212AA">
      <w:pPr>
        <w:spacing w:after="0"/>
        <w:rPr>
          <w:rFonts w:ascii="Poppins" w:eastAsia="Poppins" w:hAnsi="Poppins" w:cs="Poppins"/>
          <w:sz w:val="28"/>
          <w:szCs w:val="28"/>
        </w:rPr>
      </w:pPr>
    </w:p>
    <w:p w14:paraId="396112D1" w14:textId="77777777" w:rsidR="00F212AA" w:rsidRDefault="00000000">
      <w:pPr>
        <w:spacing w:after="0"/>
        <w:rPr>
          <w:rFonts w:ascii="Poppins" w:eastAsia="Poppins" w:hAnsi="Poppins" w:cs="Poppins"/>
          <w:sz w:val="28"/>
          <w:szCs w:val="28"/>
        </w:rPr>
      </w:pPr>
      <w:r>
        <w:rPr>
          <w:rFonts w:ascii="Poppins" w:eastAsia="Poppins" w:hAnsi="Poppins" w:cs="Poppins"/>
          <w:sz w:val="28"/>
          <w:szCs w:val="28"/>
        </w:rPr>
        <w:t xml:space="preserve">Within every ecosystem there are </w:t>
      </w:r>
      <w:r>
        <w:rPr>
          <w:rFonts w:ascii="Poppins" w:eastAsia="Poppins" w:hAnsi="Poppins" w:cs="Poppins"/>
          <w:b/>
          <w:bCs/>
          <w:sz w:val="28"/>
          <w:szCs w:val="28"/>
        </w:rPr>
        <w:t>trophic levels</w:t>
      </w:r>
      <w:r>
        <w:rPr>
          <w:rFonts w:ascii="Poppins" w:eastAsia="Poppins" w:hAnsi="Poppins" w:cs="Poppins"/>
          <w:sz w:val="28"/>
          <w:szCs w:val="28"/>
        </w:rPr>
        <w:t xml:space="preserve">, and this refers to how living organisms get their food. Plants and algae are on the first trophic level because they make their own food (i.e. photosynthesis). They are called </w:t>
      </w:r>
      <w:r>
        <w:rPr>
          <w:rFonts w:ascii="Poppins" w:eastAsia="Poppins" w:hAnsi="Poppins" w:cs="Poppins"/>
          <w:b/>
          <w:bCs/>
          <w:sz w:val="28"/>
          <w:szCs w:val="28"/>
        </w:rPr>
        <w:t>producers</w:t>
      </w:r>
      <w:r>
        <w:rPr>
          <w:rFonts w:ascii="Poppins" w:eastAsia="Poppins" w:hAnsi="Poppins" w:cs="Poppins"/>
          <w:sz w:val="28"/>
          <w:szCs w:val="28"/>
        </w:rPr>
        <w:t xml:space="preserve">. The next level, </w:t>
      </w:r>
      <w:r>
        <w:rPr>
          <w:rFonts w:ascii="Poppins" w:eastAsia="Poppins" w:hAnsi="Poppins" w:cs="Poppins"/>
          <w:b/>
          <w:bCs/>
          <w:sz w:val="28"/>
          <w:szCs w:val="28"/>
        </w:rPr>
        <w:t>primary consumers</w:t>
      </w:r>
      <w:r>
        <w:rPr>
          <w:rFonts w:ascii="Poppins" w:eastAsia="Poppins" w:hAnsi="Poppins" w:cs="Poppins"/>
          <w:sz w:val="28"/>
          <w:szCs w:val="28"/>
        </w:rPr>
        <w:t xml:space="preserve">, includes species that eat producers (i.e. herbivore). The third level are </w:t>
      </w:r>
      <w:r>
        <w:rPr>
          <w:rFonts w:ascii="Poppins" w:eastAsia="Poppins" w:hAnsi="Poppins" w:cs="Poppins"/>
          <w:b/>
          <w:bCs/>
          <w:sz w:val="28"/>
          <w:szCs w:val="28"/>
        </w:rPr>
        <w:t>secondary consumers</w:t>
      </w:r>
      <w:r>
        <w:rPr>
          <w:rFonts w:ascii="Poppins" w:eastAsia="Poppins" w:hAnsi="Poppins" w:cs="Poppins"/>
          <w:sz w:val="28"/>
          <w:szCs w:val="28"/>
        </w:rPr>
        <w:t>, and the species found here eat primary consumers and sometimes producers (i.e. carnivore or omnivore).</w:t>
      </w:r>
    </w:p>
    <w:p w14:paraId="5C1BA774" w14:textId="77777777" w:rsidR="00F212AA" w:rsidRDefault="00F212AA">
      <w:pPr>
        <w:spacing w:after="0"/>
        <w:rPr>
          <w:rFonts w:ascii="Poppins" w:eastAsia="Poppins" w:hAnsi="Poppins" w:cs="Poppins"/>
          <w:sz w:val="28"/>
          <w:szCs w:val="28"/>
        </w:rPr>
      </w:pPr>
    </w:p>
    <w:p w14:paraId="2BF3EA94" w14:textId="77777777" w:rsidR="00F212AA" w:rsidRDefault="00000000">
      <w:pPr>
        <w:pStyle w:val="Heading1"/>
        <w:spacing w:before="0"/>
        <w:rPr>
          <w:rFonts w:ascii="Solway" w:eastAsia="Solway" w:hAnsi="Solway" w:cs="Solway"/>
          <w:sz w:val="32"/>
        </w:rPr>
      </w:pPr>
      <w:r>
        <w:rPr>
          <w:rFonts w:ascii="Solway" w:eastAsia="Solway" w:hAnsi="Solway" w:cs="Solway"/>
          <w:sz w:val="32"/>
        </w:rPr>
        <w:t>Vocabulary List:</w:t>
      </w:r>
    </w:p>
    <w:p w14:paraId="477AF6A6" w14:textId="77777777" w:rsidR="00F212AA" w:rsidRDefault="00000000">
      <w:pPr>
        <w:spacing w:after="0"/>
        <w:rPr>
          <w:rFonts w:ascii="Poppins" w:eastAsia="Poppins" w:hAnsi="Poppins" w:cs="Poppins"/>
          <w:sz w:val="28"/>
          <w:szCs w:val="28"/>
        </w:rPr>
      </w:pPr>
      <w:r>
        <w:rPr>
          <w:rFonts w:ascii="Poppins" w:eastAsia="Poppins" w:hAnsi="Poppins" w:cs="Poppins"/>
          <w:b/>
          <w:bCs/>
          <w:sz w:val="28"/>
          <w:szCs w:val="28"/>
        </w:rPr>
        <w:t xml:space="preserve">Community: </w:t>
      </w:r>
      <w:r>
        <w:rPr>
          <w:rFonts w:ascii="Poppins" w:eastAsia="Poppins" w:hAnsi="Poppins" w:cs="Poppins"/>
          <w:sz w:val="28"/>
          <w:szCs w:val="28"/>
        </w:rPr>
        <w:t>all the populations of different species that live and interact in a specific area.</w:t>
      </w:r>
    </w:p>
    <w:p w14:paraId="535511B3" w14:textId="77777777" w:rsidR="00F212AA" w:rsidRDefault="00000000">
      <w:pPr>
        <w:spacing w:after="0"/>
        <w:rPr>
          <w:rFonts w:ascii="Poppins" w:eastAsia="Poppins" w:hAnsi="Poppins" w:cs="Poppins"/>
          <w:sz w:val="28"/>
          <w:szCs w:val="28"/>
        </w:rPr>
      </w:pPr>
      <w:r>
        <w:rPr>
          <w:rFonts w:ascii="Poppins" w:eastAsia="Poppins" w:hAnsi="Poppins" w:cs="Poppins"/>
          <w:b/>
          <w:bCs/>
          <w:sz w:val="28"/>
          <w:szCs w:val="28"/>
        </w:rPr>
        <w:t xml:space="preserve">Ecosystem: </w:t>
      </w:r>
      <w:r>
        <w:rPr>
          <w:rFonts w:ascii="Poppins" w:eastAsia="Poppins" w:hAnsi="Poppins" w:cs="Poppins"/>
          <w:sz w:val="28"/>
          <w:szCs w:val="28"/>
        </w:rPr>
        <w:t>the interaction between the living (biotic) and nonliving (abiotic) things in a specific area. Examples of biotic factors include birds, insects, and mammals. Examples of abiotic factors include weather, sediment, and water.</w:t>
      </w:r>
    </w:p>
    <w:p w14:paraId="0194E03D" w14:textId="77777777" w:rsidR="00F212AA" w:rsidRDefault="00000000">
      <w:pPr>
        <w:spacing w:after="0"/>
        <w:rPr>
          <w:rFonts w:ascii="Poppins" w:eastAsia="Poppins" w:hAnsi="Poppins" w:cs="Poppins"/>
          <w:sz w:val="28"/>
          <w:szCs w:val="28"/>
        </w:rPr>
      </w:pPr>
      <w:r>
        <w:rPr>
          <w:rFonts w:ascii="Poppins" w:eastAsia="Poppins" w:hAnsi="Poppins" w:cs="Poppins"/>
          <w:b/>
          <w:bCs/>
          <w:sz w:val="28"/>
          <w:szCs w:val="28"/>
        </w:rPr>
        <w:lastRenderedPageBreak/>
        <w:t xml:space="preserve">Population: </w:t>
      </w:r>
      <w:r>
        <w:rPr>
          <w:rFonts w:ascii="Poppins" w:eastAsia="Poppins" w:hAnsi="Poppins" w:cs="Poppins"/>
          <w:sz w:val="28"/>
          <w:szCs w:val="28"/>
        </w:rPr>
        <w:t>includes all the individuals of the same species living in a specific area.</w:t>
      </w:r>
    </w:p>
    <w:p w14:paraId="476B4054" w14:textId="77777777" w:rsidR="00F212AA" w:rsidRDefault="00000000">
      <w:pPr>
        <w:spacing w:after="0"/>
        <w:rPr>
          <w:rFonts w:ascii="Poppins" w:eastAsia="Poppins" w:hAnsi="Poppins" w:cs="Poppins"/>
          <w:sz w:val="28"/>
          <w:szCs w:val="28"/>
        </w:rPr>
      </w:pPr>
      <w:r>
        <w:rPr>
          <w:rFonts w:ascii="Poppins" w:eastAsia="Poppins" w:hAnsi="Poppins" w:cs="Poppins"/>
          <w:b/>
          <w:bCs/>
          <w:sz w:val="28"/>
          <w:szCs w:val="28"/>
        </w:rPr>
        <w:t xml:space="preserve">Primary consumer: </w:t>
      </w:r>
      <w:r>
        <w:rPr>
          <w:rFonts w:ascii="Poppins" w:eastAsia="Poppins" w:hAnsi="Poppins" w:cs="Poppins"/>
          <w:sz w:val="28"/>
          <w:szCs w:val="28"/>
        </w:rPr>
        <w:t>a species that eats primary producers (plants or algae). They are typically herbivores.</w:t>
      </w:r>
    </w:p>
    <w:p w14:paraId="788FAAE2" w14:textId="77777777" w:rsidR="00F212AA" w:rsidRDefault="00000000">
      <w:pPr>
        <w:spacing w:after="0"/>
        <w:rPr>
          <w:rFonts w:ascii="Poppins" w:eastAsia="Poppins" w:hAnsi="Poppins" w:cs="Poppins"/>
          <w:sz w:val="28"/>
          <w:szCs w:val="28"/>
        </w:rPr>
      </w:pPr>
      <w:r>
        <w:rPr>
          <w:rFonts w:ascii="Poppins" w:eastAsia="Poppins" w:hAnsi="Poppins" w:cs="Poppins"/>
          <w:b/>
          <w:bCs/>
          <w:sz w:val="28"/>
          <w:szCs w:val="28"/>
        </w:rPr>
        <w:t xml:space="preserve">Producer: </w:t>
      </w:r>
      <w:r>
        <w:rPr>
          <w:rFonts w:ascii="Poppins" w:eastAsia="Poppins" w:hAnsi="Poppins" w:cs="Poppins"/>
          <w:sz w:val="28"/>
          <w:szCs w:val="28"/>
        </w:rPr>
        <w:t>a species that makes its own food (plants or algae). This is typically done through photosynthesis.</w:t>
      </w:r>
    </w:p>
    <w:p w14:paraId="3A9B99A3" w14:textId="77777777" w:rsidR="00F212AA" w:rsidRDefault="00000000">
      <w:pPr>
        <w:spacing w:after="0"/>
        <w:rPr>
          <w:rFonts w:ascii="Poppins" w:eastAsia="Poppins" w:hAnsi="Poppins" w:cs="Poppins"/>
          <w:sz w:val="28"/>
          <w:szCs w:val="28"/>
        </w:rPr>
      </w:pPr>
      <w:r>
        <w:rPr>
          <w:rFonts w:ascii="Poppins" w:eastAsia="Poppins" w:hAnsi="Poppins" w:cs="Poppins"/>
          <w:b/>
          <w:bCs/>
          <w:sz w:val="28"/>
          <w:szCs w:val="28"/>
        </w:rPr>
        <w:t>Secondary consumer:</w:t>
      </w:r>
      <w:r>
        <w:rPr>
          <w:rFonts w:ascii="Poppins" w:eastAsia="Poppins" w:hAnsi="Poppins" w:cs="Poppins"/>
          <w:sz w:val="28"/>
          <w:szCs w:val="28"/>
        </w:rPr>
        <w:t xml:space="preserve"> a species that eats primary consumers and/or producers. They can be carnivores or omnivores.</w:t>
      </w:r>
    </w:p>
    <w:p w14:paraId="7E61CDAA" w14:textId="77777777" w:rsidR="00F212AA" w:rsidRDefault="00000000">
      <w:pPr>
        <w:spacing w:after="0"/>
        <w:rPr>
          <w:rFonts w:ascii="Poppins" w:eastAsia="Poppins" w:hAnsi="Poppins" w:cs="Poppins"/>
          <w:sz w:val="28"/>
          <w:szCs w:val="28"/>
        </w:rPr>
      </w:pPr>
      <w:r>
        <w:rPr>
          <w:rFonts w:ascii="Poppins" w:eastAsia="Poppins" w:hAnsi="Poppins" w:cs="Poppins"/>
          <w:b/>
          <w:bCs/>
          <w:sz w:val="28"/>
          <w:szCs w:val="28"/>
        </w:rPr>
        <w:t>Trophic level:</w:t>
      </w:r>
      <w:r>
        <w:rPr>
          <w:rFonts w:ascii="Poppins" w:eastAsia="Poppins" w:hAnsi="Poppins" w:cs="Poppins"/>
          <w:sz w:val="28"/>
          <w:szCs w:val="28"/>
        </w:rPr>
        <w:t xml:space="preserve"> the level a species occupies in the food web (i.e. or trophic web). </w:t>
      </w:r>
    </w:p>
    <w:p w14:paraId="091BEF98" w14:textId="77777777" w:rsidR="00F212AA" w:rsidRDefault="00F212AA">
      <w:pPr>
        <w:spacing w:after="0"/>
        <w:rPr>
          <w:rFonts w:ascii="Poppins" w:eastAsia="Poppins" w:hAnsi="Poppins" w:cs="Poppins"/>
          <w:sz w:val="28"/>
          <w:szCs w:val="28"/>
        </w:rPr>
      </w:pPr>
    </w:p>
    <w:p w14:paraId="0FC33F03" w14:textId="77777777" w:rsidR="00F212AA" w:rsidRDefault="00000000">
      <w:pPr>
        <w:pStyle w:val="Heading1"/>
        <w:spacing w:before="0"/>
        <w:rPr>
          <w:rFonts w:ascii="Solway" w:eastAsia="Solway" w:hAnsi="Solway" w:cs="Solway"/>
          <w:sz w:val="32"/>
        </w:rPr>
      </w:pPr>
      <w:r>
        <w:rPr>
          <w:rFonts w:ascii="Solway" w:eastAsia="Solway" w:hAnsi="Solway" w:cs="Solway"/>
          <w:sz w:val="32"/>
        </w:rPr>
        <w:t>Materials:</w:t>
      </w:r>
    </w:p>
    <w:p w14:paraId="505510AF" w14:textId="77777777" w:rsidR="00F212AA" w:rsidRDefault="00000000">
      <w:pPr>
        <w:numPr>
          <w:ilvl w:val="0"/>
          <w:numId w:val="7"/>
        </w:numPr>
        <w:spacing w:after="0"/>
        <w:rPr>
          <w:rFonts w:ascii="Poppins" w:eastAsia="Poppins" w:hAnsi="Poppins" w:cs="Poppins"/>
          <w:sz w:val="28"/>
          <w:szCs w:val="28"/>
        </w:rPr>
      </w:pPr>
      <w:r>
        <w:rPr>
          <w:rFonts w:ascii="Poppins" w:eastAsia="Poppins" w:hAnsi="Poppins" w:cs="Poppins"/>
          <w:sz w:val="28"/>
          <w:szCs w:val="28"/>
        </w:rPr>
        <w:t>Trophic Tumble Jenga game</w:t>
      </w:r>
    </w:p>
    <w:p w14:paraId="6A6DE50F" w14:textId="77777777" w:rsidR="00F212AA" w:rsidRDefault="00000000">
      <w:pPr>
        <w:numPr>
          <w:ilvl w:val="0"/>
          <w:numId w:val="7"/>
        </w:numPr>
        <w:spacing w:after="0"/>
        <w:rPr>
          <w:rFonts w:ascii="Poppins" w:eastAsia="Poppins" w:hAnsi="Poppins" w:cs="Poppins"/>
          <w:sz w:val="28"/>
          <w:szCs w:val="28"/>
        </w:rPr>
      </w:pPr>
      <w:r>
        <w:rPr>
          <w:rFonts w:ascii="Poppins" w:eastAsia="Poppins" w:hAnsi="Poppins" w:cs="Poppins"/>
          <w:sz w:val="28"/>
          <w:szCs w:val="28"/>
        </w:rPr>
        <w:t>Game Spinner</w:t>
      </w:r>
    </w:p>
    <w:p w14:paraId="14F96856" w14:textId="77777777" w:rsidR="00F212AA" w:rsidRDefault="00000000">
      <w:pPr>
        <w:numPr>
          <w:ilvl w:val="0"/>
          <w:numId w:val="7"/>
        </w:numPr>
        <w:spacing w:after="0"/>
        <w:rPr>
          <w:rFonts w:ascii="Poppins" w:eastAsia="Poppins" w:hAnsi="Poppins" w:cs="Poppins"/>
          <w:sz w:val="28"/>
          <w:szCs w:val="28"/>
        </w:rPr>
      </w:pPr>
      <w:r>
        <w:rPr>
          <w:rFonts w:ascii="Poppins" w:eastAsia="Poppins" w:hAnsi="Poppins" w:cs="Poppins"/>
          <w:sz w:val="28"/>
          <w:szCs w:val="28"/>
        </w:rPr>
        <w:t xml:space="preserve">Trophic Tumble Cards (12 </w:t>
      </w:r>
      <w:proofErr w:type="spellStart"/>
      <w:r>
        <w:rPr>
          <w:rFonts w:ascii="Poppins" w:eastAsia="Poppins" w:hAnsi="Poppins" w:cs="Poppins"/>
          <w:sz w:val="28"/>
          <w:szCs w:val="28"/>
        </w:rPr>
        <w:t>cards</w:t>
      </w:r>
      <w:proofErr w:type="spellEnd"/>
      <w:r>
        <w:rPr>
          <w:rFonts w:ascii="Poppins" w:eastAsia="Poppins" w:hAnsi="Poppins" w:cs="Poppins"/>
          <w:sz w:val="28"/>
          <w:szCs w:val="28"/>
        </w:rPr>
        <w:t xml:space="preserve"> per game)</w:t>
      </w:r>
    </w:p>
    <w:p w14:paraId="3F2476B2" w14:textId="77777777" w:rsidR="00F212AA" w:rsidRDefault="00000000">
      <w:pPr>
        <w:numPr>
          <w:ilvl w:val="0"/>
          <w:numId w:val="7"/>
        </w:numPr>
        <w:spacing w:after="0"/>
        <w:rPr>
          <w:rFonts w:ascii="Poppins" w:eastAsia="Poppins" w:hAnsi="Poppins" w:cs="Poppins"/>
          <w:sz w:val="28"/>
          <w:szCs w:val="28"/>
        </w:rPr>
      </w:pPr>
      <w:r>
        <w:rPr>
          <w:rFonts w:ascii="Poppins" w:eastAsia="Poppins" w:hAnsi="Poppins" w:cs="Poppins"/>
          <w:sz w:val="28"/>
          <w:szCs w:val="28"/>
        </w:rPr>
        <w:t>Trophic Tumble Data Sheet (Round 1 &amp; Round 2 per group)</w:t>
      </w:r>
    </w:p>
    <w:p w14:paraId="74EA6121" w14:textId="77777777" w:rsidR="00F212AA" w:rsidRDefault="00000000">
      <w:pPr>
        <w:numPr>
          <w:ilvl w:val="0"/>
          <w:numId w:val="7"/>
        </w:numPr>
        <w:spacing w:after="0"/>
        <w:rPr>
          <w:rFonts w:ascii="Poppins" w:eastAsia="Poppins" w:hAnsi="Poppins" w:cs="Poppins"/>
          <w:sz w:val="28"/>
          <w:szCs w:val="28"/>
        </w:rPr>
      </w:pPr>
      <w:r>
        <w:rPr>
          <w:rFonts w:ascii="Poppins" w:eastAsia="Poppins" w:hAnsi="Poppins" w:cs="Poppins"/>
          <w:sz w:val="28"/>
          <w:szCs w:val="28"/>
        </w:rPr>
        <w:t>Trophic Tumble Bar Graph (Round 1 &amp; Round 2 per group)</w:t>
      </w:r>
    </w:p>
    <w:p w14:paraId="5E9D205A" w14:textId="77777777" w:rsidR="00F212AA" w:rsidRDefault="00000000">
      <w:pPr>
        <w:numPr>
          <w:ilvl w:val="0"/>
          <w:numId w:val="7"/>
        </w:numPr>
        <w:spacing w:after="0"/>
        <w:rPr>
          <w:rFonts w:ascii="Poppins" w:eastAsia="Poppins" w:hAnsi="Poppins" w:cs="Poppins"/>
          <w:sz w:val="28"/>
          <w:szCs w:val="28"/>
        </w:rPr>
      </w:pPr>
      <w:r>
        <w:rPr>
          <w:rFonts w:ascii="Poppins" w:eastAsia="Poppins" w:hAnsi="Poppins" w:cs="Poppins"/>
          <w:sz w:val="28"/>
          <w:szCs w:val="28"/>
        </w:rPr>
        <w:t>Photos of Maine organisms (6 producers, 6 primary consumers, 6 secondary consumers)</w:t>
      </w:r>
    </w:p>
    <w:p w14:paraId="4CEF1627" w14:textId="77777777" w:rsidR="00F212AA" w:rsidRDefault="00F212AA">
      <w:pPr>
        <w:spacing w:after="0"/>
        <w:rPr>
          <w:rFonts w:ascii="Poppins" w:eastAsia="Poppins" w:hAnsi="Poppins" w:cs="Poppins"/>
          <w:sz w:val="28"/>
          <w:szCs w:val="28"/>
        </w:rPr>
      </w:pPr>
    </w:p>
    <w:p w14:paraId="0B31C0DF" w14:textId="77777777" w:rsidR="00F212AA" w:rsidRDefault="00000000">
      <w:pPr>
        <w:pStyle w:val="Heading1"/>
        <w:spacing w:before="0"/>
        <w:rPr>
          <w:rFonts w:ascii="Solway" w:eastAsia="Solway" w:hAnsi="Solway" w:cs="Solway"/>
          <w:sz w:val="32"/>
        </w:rPr>
      </w:pPr>
      <w:r>
        <w:rPr>
          <w:rFonts w:ascii="Solway" w:eastAsia="Solway" w:hAnsi="Solway" w:cs="Solway"/>
          <w:sz w:val="32"/>
        </w:rPr>
        <w:t>Methods:</w:t>
      </w:r>
    </w:p>
    <w:p w14:paraId="0EC0D14E" w14:textId="77777777" w:rsidR="00F212AA" w:rsidRDefault="00000000">
      <w:pPr>
        <w:pBdr>
          <w:top w:val="nil"/>
          <w:left w:val="nil"/>
          <w:bottom w:val="nil"/>
          <w:right w:val="nil"/>
          <w:between w:val="nil"/>
        </w:pBdr>
        <w:spacing w:after="0" w:line="240" w:lineRule="auto"/>
        <w:rPr>
          <w:rFonts w:ascii="Poppins" w:eastAsia="Poppins" w:hAnsi="Poppins" w:cs="Poppins"/>
          <w:b/>
          <w:bCs/>
          <w:color w:val="000000"/>
          <w:sz w:val="28"/>
          <w:szCs w:val="28"/>
        </w:rPr>
      </w:pPr>
      <w:r>
        <w:rPr>
          <w:rFonts w:ascii="Poppins" w:eastAsia="Poppins" w:hAnsi="Poppins" w:cs="Poppins"/>
          <w:b/>
          <w:bCs/>
          <w:color w:val="000000"/>
          <w:sz w:val="28"/>
          <w:szCs w:val="28"/>
        </w:rPr>
        <w:t>Engage</w:t>
      </w:r>
    </w:p>
    <w:p w14:paraId="162A49D9" w14:textId="77777777" w:rsidR="00F212AA" w:rsidRDefault="00000000">
      <w:pPr>
        <w:numPr>
          <w:ilvl w:val="0"/>
          <w:numId w:val="3"/>
        </w:numPr>
        <w:pBdr>
          <w:top w:val="nil"/>
          <w:left w:val="nil"/>
          <w:bottom w:val="nil"/>
          <w:right w:val="nil"/>
          <w:between w:val="nil"/>
        </w:pBdr>
        <w:spacing w:after="0"/>
        <w:rPr>
          <w:rFonts w:ascii="Poppins" w:eastAsia="Poppins" w:hAnsi="Poppins" w:cs="Poppins"/>
          <w:color w:val="000000"/>
          <w:sz w:val="28"/>
          <w:szCs w:val="28"/>
        </w:rPr>
      </w:pPr>
      <w:r>
        <w:rPr>
          <w:rFonts w:ascii="Poppins" w:eastAsia="Poppins" w:hAnsi="Poppins" w:cs="Poppins"/>
          <w:sz w:val="28"/>
          <w:szCs w:val="28"/>
        </w:rPr>
        <w:t xml:space="preserve">Discuss with students what an ecosystem is: a complex system that includes all the living (biotic) and non-living (abiotic) parameters within a specific area. Maine has </w:t>
      </w:r>
      <w:proofErr w:type="gramStart"/>
      <w:r>
        <w:rPr>
          <w:rFonts w:ascii="Poppins" w:eastAsia="Poppins" w:hAnsi="Poppins" w:cs="Poppins"/>
          <w:sz w:val="28"/>
          <w:szCs w:val="28"/>
        </w:rPr>
        <w:t>a number of</w:t>
      </w:r>
      <w:proofErr w:type="gramEnd"/>
      <w:r>
        <w:rPr>
          <w:rFonts w:ascii="Poppins" w:eastAsia="Poppins" w:hAnsi="Poppins" w:cs="Poppins"/>
          <w:sz w:val="28"/>
          <w:szCs w:val="28"/>
        </w:rPr>
        <w:t xml:space="preserve"> different types of ecosystems: forests, estuaries, </w:t>
      </w:r>
      <w:r>
        <w:rPr>
          <w:rFonts w:ascii="Poppins" w:eastAsia="Poppins" w:hAnsi="Poppins" w:cs="Poppins"/>
          <w:sz w:val="28"/>
          <w:szCs w:val="28"/>
        </w:rPr>
        <w:lastRenderedPageBreak/>
        <w:t xml:space="preserve">open upland, peatlands, tidal, aquatic, and more. Have the students brainstorm what would be considered a living and non-living parameter. Make a class ecosystem drawing based on what you discussed and see if they can figure out where the laminated photos would go in the ecosystem. You can tape them onto the </w:t>
      </w:r>
      <w:proofErr w:type="gramStart"/>
      <w:r>
        <w:rPr>
          <w:rFonts w:ascii="Poppins" w:eastAsia="Poppins" w:hAnsi="Poppins" w:cs="Poppins"/>
          <w:sz w:val="28"/>
          <w:szCs w:val="28"/>
        </w:rPr>
        <w:t>drawing, or</w:t>
      </w:r>
      <w:proofErr w:type="gramEnd"/>
      <w:r>
        <w:rPr>
          <w:rFonts w:ascii="Poppins" w:eastAsia="Poppins" w:hAnsi="Poppins" w:cs="Poppins"/>
          <w:sz w:val="28"/>
          <w:szCs w:val="28"/>
        </w:rPr>
        <w:t xml:space="preserve"> place them on the drawing if it’s on a table.</w:t>
      </w:r>
    </w:p>
    <w:p w14:paraId="6F5FB942" w14:textId="77777777" w:rsidR="00F212AA" w:rsidRDefault="00000000">
      <w:pPr>
        <w:numPr>
          <w:ilvl w:val="1"/>
          <w:numId w:val="3"/>
        </w:numPr>
        <w:pBdr>
          <w:top w:val="nil"/>
          <w:left w:val="nil"/>
          <w:bottom w:val="nil"/>
          <w:right w:val="nil"/>
          <w:between w:val="nil"/>
        </w:pBdr>
        <w:spacing w:after="0"/>
        <w:rPr>
          <w:rFonts w:ascii="Poppins" w:eastAsia="Poppins" w:hAnsi="Poppins" w:cs="Poppins"/>
          <w:sz w:val="28"/>
          <w:szCs w:val="28"/>
          <w:shd w:val="clear" w:color="auto" w:fill="FFF2CC"/>
        </w:rPr>
      </w:pPr>
      <w:r>
        <w:rPr>
          <w:rFonts w:ascii="Poppins" w:eastAsia="Poppins" w:hAnsi="Poppins" w:cs="Poppins"/>
          <w:b/>
          <w:bCs/>
          <w:sz w:val="28"/>
          <w:szCs w:val="28"/>
          <w:shd w:val="clear" w:color="auto" w:fill="FFF2CC"/>
        </w:rPr>
        <w:t>Facilitator Note: as you discuss where organisms are placed, this is a good time to discuss the difference between the different trophic levels: producer, primary consumer, and secondary consumer.</w:t>
      </w:r>
    </w:p>
    <w:p w14:paraId="4653185B" w14:textId="77777777" w:rsidR="00F212AA" w:rsidRDefault="00000000">
      <w:pPr>
        <w:numPr>
          <w:ilvl w:val="0"/>
          <w:numId w:val="3"/>
        </w:numPr>
        <w:pBdr>
          <w:top w:val="nil"/>
          <w:left w:val="nil"/>
          <w:bottom w:val="nil"/>
          <w:right w:val="nil"/>
          <w:between w:val="nil"/>
        </w:pBdr>
        <w:spacing w:after="0"/>
        <w:rPr>
          <w:rFonts w:ascii="Poppins" w:eastAsia="Poppins" w:hAnsi="Poppins" w:cs="Poppins"/>
          <w:color w:val="000000"/>
          <w:sz w:val="28"/>
          <w:szCs w:val="28"/>
        </w:rPr>
      </w:pPr>
      <w:r>
        <w:rPr>
          <w:rFonts w:ascii="Poppins" w:eastAsia="Poppins" w:hAnsi="Poppins" w:cs="Poppins"/>
          <w:sz w:val="28"/>
          <w:szCs w:val="28"/>
        </w:rPr>
        <w:t xml:space="preserve">In today’s game, students will get a chance to see what happens when organisms are displaced in an ecosystem. The stacking game will consist of producers (dark brown), primary consumers (white), and secondary consumers (tan). The proportion of each trophic level varies to show that in a healthy system, the number and variety of species found at each level is not balanced. </w:t>
      </w:r>
    </w:p>
    <w:p w14:paraId="7CDA2CCD" w14:textId="77777777" w:rsidR="00F212AA" w:rsidRDefault="00000000">
      <w:pPr>
        <w:numPr>
          <w:ilvl w:val="1"/>
          <w:numId w:val="3"/>
        </w:numPr>
        <w:spacing w:after="0"/>
        <w:rPr>
          <w:rFonts w:ascii="Poppins" w:eastAsia="Poppins" w:hAnsi="Poppins" w:cs="Poppins"/>
          <w:b/>
          <w:bCs/>
          <w:sz w:val="28"/>
          <w:szCs w:val="28"/>
          <w:shd w:val="clear" w:color="auto" w:fill="FFF2CC"/>
        </w:rPr>
      </w:pPr>
      <w:r>
        <w:rPr>
          <w:rFonts w:ascii="Poppins" w:eastAsia="Poppins" w:hAnsi="Poppins" w:cs="Poppins"/>
          <w:b/>
          <w:bCs/>
          <w:sz w:val="28"/>
          <w:szCs w:val="28"/>
          <w:shd w:val="clear" w:color="auto" w:fill="FFF2CC"/>
        </w:rPr>
        <w:t>Facilitator Note: there are 33 producers, 16 primary consumers, and 5 secondary consumers.</w:t>
      </w:r>
    </w:p>
    <w:p w14:paraId="58F5BB31" w14:textId="77777777" w:rsidR="00F212AA" w:rsidRDefault="00000000">
      <w:pPr>
        <w:numPr>
          <w:ilvl w:val="0"/>
          <w:numId w:val="3"/>
        </w:numPr>
        <w:pBdr>
          <w:top w:val="nil"/>
          <w:left w:val="nil"/>
          <w:bottom w:val="nil"/>
          <w:right w:val="nil"/>
          <w:between w:val="nil"/>
        </w:pBdr>
        <w:spacing w:after="0"/>
        <w:rPr>
          <w:rFonts w:ascii="Poppins" w:eastAsia="Poppins" w:hAnsi="Poppins" w:cs="Poppins"/>
          <w:color w:val="000000"/>
          <w:sz w:val="28"/>
          <w:szCs w:val="28"/>
        </w:rPr>
      </w:pPr>
      <w:r>
        <w:rPr>
          <w:rFonts w:ascii="Poppins" w:eastAsia="Poppins" w:hAnsi="Poppins" w:cs="Poppins"/>
          <w:sz w:val="28"/>
          <w:szCs w:val="28"/>
        </w:rPr>
        <w:t xml:space="preserve"> Students should be placed in groups of 6 or less. Each team gets a Trophic Tumble game box, spinner, a set of Trophic Tumble cards (12), 2 data sheets (for 2 rounds)</w:t>
      </w:r>
      <w:proofErr w:type="gramStart"/>
      <w:r>
        <w:rPr>
          <w:rFonts w:ascii="Poppins" w:eastAsia="Poppins" w:hAnsi="Poppins" w:cs="Poppins"/>
          <w:sz w:val="28"/>
          <w:szCs w:val="28"/>
        </w:rPr>
        <w:t>, 2</w:t>
      </w:r>
      <w:proofErr w:type="gramEnd"/>
      <w:r>
        <w:rPr>
          <w:rFonts w:ascii="Poppins" w:eastAsia="Poppins" w:hAnsi="Poppins" w:cs="Poppins"/>
          <w:sz w:val="28"/>
          <w:szCs w:val="28"/>
        </w:rPr>
        <w:t xml:space="preserve"> bar graph worksheets. </w:t>
      </w:r>
    </w:p>
    <w:p w14:paraId="661B376A" w14:textId="77777777" w:rsidR="00F212AA" w:rsidRDefault="00000000">
      <w:pPr>
        <w:numPr>
          <w:ilvl w:val="0"/>
          <w:numId w:val="3"/>
        </w:numPr>
        <w:pBdr>
          <w:top w:val="nil"/>
          <w:left w:val="nil"/>
          <w:bottom w:val="nil"/>
          <w:right w:val="nil"/>
          <w:between w:val="nil"/>
        </w:pBdr>
        <w:spacing w:after="0"/>
        <w:rPr>
          <w:rFonts w:ascii="Poppins" w:eastAsia="Poppins" w:hAnsi="Poppins" w:cs="Poppins"/>
          <w:color w:val="000000"/>
          <w:sz w:val="28"/>
          <w:szCs w:val="28"/>
        </w:rPr>
      </w:pPr>
      <w:r>
        <w:rPr>
          <w:rFonts w:ascii="Poppins" w:eastAsia="Poppins" w:hAnsi="Poppins" w:cs="Poppins"/>
          <w:b/>
          <w:bCs/>
          <w:sz w:val="28"/>
          <w:szCs w:val="28"/>
        </w:rPr>
        <w:t>Round 1:</w:t>
      </w:r>
      <w:r>
        <w:rPr>
          <w:rFonts w:ascii="Poppins" w:eastAsia="Poppins" w:hAnsi="Poppins" w:cs="Poppins"/>
          <w:sz w:val="28"/>
          <w:szCs w:val="28"/>
        </w:rPr>
        <w:t xml:space="preserve"> To set up the game</w:t>
      </w:r>
      <w:proofErr w:type="gramStart"/>
      <w:r>
        <w:rPr>
          <w:rFonts w:ascii="Poppins" w:eastAsia="Poppins" w:hAnsi="Poppins" w:cs="Poppins"/>
          <w:sz w:val="28"/>
          <w:szCs w:val="28"/>
        </w:rPr>
        <w:t>, have</w:t>
      </w:r>
      <w:proofErr w:type="gramEnd"/>
      <w:r>
        <w:rPr>
          <w:rFonts w:ascii="Poppins" w:eastAsia="Poppins" w:hAnsi="Poppins" w:cs="Poppins"/>
          <w:sz w:val="28"/>
          <w:szCs w:val="28"/>
        </w:rPr>
        <w:t xml:space="preserve"> the students stack their blocks in a 3 x 3 matrix with producers on the bottom, primary </w:t>
      </w:r>
      <w:r>
        <w:rPr>
          <w:rFonts w:ascii="Poppins" w:eastAsia="Poppins" w:hAnsi="Poppins" w:cs="Poppins"/>
          <w:sz w:val="28"/>
          <w:szCs w:val="28"/>
        </w:rPr>
        <w:lastRenderedPageBreak/>
        <w:t>consumers in the middle, and secondary consumers on the top. When the game starts, a student will spin the spinner and follow the instructions on where the arrow lands. If the spinner lands on a solid color, they will remove a block of the same color from the tower. If the spinner lands on blue (Trophic Card), they will pick a card and follow the instructions.</w:t>
      </w:r>
      <w:r>
        <w:rPr>
          <w:noProof/>
        </w:rPr>
        <w:drawing>
          <wp:anchor distT="114300" distB="114300" distL="114300" distR="114300" simplePos="0" relativeHeight="251658240" behindDoc="0" locked="0" layoutInCell="1" hidden="0" allowOverlap="1" wp14:anchorId="28D03FE2" wp14:editId="582F7819">
            <wp:simplePos x="0" y="0"/>
            <wp:positionH relativeFrom="column">
              <wp:posOffset>5100638</wp:posOffset>
            </wp:positionH>
            <wp:positionV relativeFrom="paragraph">
              <wp:posOffset>781050</wp:posOffset>
            </wp:positionV>
            <wp:extent cx="1062038" cy="1898794"/>
            <wp:effectExtent l="0" t="0" r="0" b="0"/>
            <wp:wrapSquare wrapText="bothSides" distT="114300" distB="114300" distL="114300" distR="114300"/>
            <wp:docPr id="2115500229" name="image3.jpg" descr="Image of Jenga blocks stacked based on color."/>
            <wp:cNvGraphicFramePr/>
            <a:graphic xmlns:a="http://schemas.openxmlformats.org/drawingml/2006/main">
              <a:graphicData uri="http://schemas.openxmlformats.org/drawingml/2006/picture">
                <pic:pic xmlns:pic="http://schemas.openxmlformats.org/drawingml/2006/picture">
                  <pic:nvPicPr>
                    <pic:cNvPr id="0" name="image3.jpg" descr="Image of Jenga blocks stacked based on color."/>
                    <pic:cNvPicPr preferRelativeResize="0"/>
                  </pic:nvPicPr>
                  <pic:blipFill>
                    <a:blip r:embed="rId9"/>
                    <a:srcRect/>
                    <a:stretch>
                      <a:fillRect/>
                    </a:stretch>
                  </pic:blipFill>
                  <pic:spPr>
                    <a:xfrm>
                      <a:off x="0" y="0"/>
                      <a:ext cx="1062038" cy="1898794"/>
                    </a:xfrm>
                    <a:prstGeom prst="rect">
                      <a:avLst/>
                    </a:prstGeom>
                    <a:ln/>
                  </pic:spPr>
                </pic:pic>
              </a:graphicData>
            </a:graphic>
          </wp:anchor>
        </w:drawing>
      </w:r>
    </w:p>
    <w:p w14:paraId="3D29DDEF" w14:textId="77777777" w:rsidR="00F212AA" w:rsidRDefault="00000000">
      <w:pPr>
        <w:numPr>
          <w:ilvl w:val="1"/>
          <w:numId w:val="3"/>
        </w:numPr>
        <w:pBdr>
          <w:top w:val="nil"/>
          <w:left w:val="nil"/>
          <w:bottom w:val="nil"/>
          <w:right w:val="nil"/>
          <w:between w:val="nil"/>
        </w:pBdr>
        <w:spacing w:after="0"/>
        <w:rPr>
          <w:rFonts w:ascii="Poppins" w:eastAsia="Poppins" w:hAnsi="Poppins" w:cs="Poppins"/>
          <w:b/>
          <w:bCs/>
          <w:sz w:val="28"/>
          <w:szCs w:val="28"/>
          <w:shd w:val="clear" w:color="auto" w:fill="FFF2CC"/>
        </w:rPr>
      </w:pPr>
      <w:r>
        <w:rPr>
          <w:rFonts w:ascii="Poppins" w:eastAsia="Poppins" w:hAnsi="Poppins" w:cs="Poppins"/>
          <w:b/>
          <w:bCs/>
          <w:sz w:val="28"/>
          <w:szCs w:val="28"/>
          <w:shd w:val="clear" w:color="auto" w:fill="FFF2CC"/>
        </w:rPr>
        <w:t>Facilitator Note: students are only allowed to use one hand when adding or removing blocks from the tower.</w:t>
      </w:r>
    </w:p>
    <w:p w14:paraId="0A340068" w14:textId="77777777" w:rsidR="00F212AA" w:rsidRDefault="00000000">
      <w:pPr>
        <w:numPr>
          <w:ilvl w:val="0"/>
          <w:numId w:val="3"/>
        </w:numPr>
        <w:pBdr>
          <w:top w:val="nil"/>
          <w:left w:val="nil"/>
          <w:bottom w:val="nil"/>
          <w:right w:val="nil"/>
          <w:between w:val="nil"/>
        </w:pBdr>
        <w:spacing w:after="0"/>
        <w:rPr>
          <w:rFonts w:ascii="Poppins" w:eastAsia="Poppins" w:hAnsi="Poppins" w:cs="Poppins"/>
          <w:sz w:val="28"/>
          <w:szCs w:val="28"/>
        </w:rPr>
      </w:pPr>
      <w:r>
        <w:rPr>
          <w:rFonts w:ascii="Poppins" w:eastAsia="Poppins" w:hAnsi="Poppins" w:cs="Poppins"/>
          <w:sz w:val="28"/>
          <w:szCs w:val="28"/>
        </w:rPr>
        <w:t xml:space="preserve">As students play the game, their group should record what species </w:t>
      </w:r>
      <w:proofErr w:type="gramStart"/>
      <w:r>
        <w:rPr>
          <w:rFonts w:ascii="Poppins" w:eastAsia="Poppins" w:hAnsi="Poppins" w:cs="Poppins"/>
          <w:sz w:val="28"/>
          <w:szCs w:val="28"/>
        </w:rPr>
        <w:t>is</w:t>
      </w:r>
      <w:proofErr w:type="gramEnd"/>
      <w:r>
        <w:rPr>
          <w:rFonts w:ascii="Poppins" w:eastAsia="Poppins" w:hAnsi="Poppins" w:cs="Poppins"/>
          <w:sz w:val="28"/>
          <w:szCs w:val="28"/>
        </w:rPr>
        <w:t xml:space="preserve"> added (+) or subtracted (-) on their data sheet. </w:t>
      </w:r>
    </w:p>
    <w:p w14:paraId="08003C73" w14:textId="77777777" w:rsidR="00F212AA" w:rsidRDefault="00F212AA">
      <w:pPr>
        <w:pBdr>
          <w:top w:val="nil"/>
          <w:left w:val="nil"/>
          <w:bottom w:val="nil"/>
          <w:right w:val="nil"/>
          <w:between w:val="nil"/>
        </w:pBdr>
        <w:spacing w:after="0"/>
        <w:ind w:left="1080"/>
        <w:rPr>
          <w:rFonts w:ascii="Poppins" w:eastAsia="Poppins" w:hAnsi="Poppins" w:cs="Poppins"/>
          <w:color w:val="000000"/>
          <w:sz w:val="28"/>
          <w:szCs w:val="28"/>
        </w:rPr>
      </w:pPr>
    </w:p>
    <w:p w14:paraId="0C1BB0C4" w14:textId="77777777" w:rsidR="00F212AA" w:rsidRDefault="00000000">
      <w:pPr>
        <w:pBdr>
          <w:top w:val="nil"/>
          <w:left w:val="nil"/>
          <w:bottom w:val="nil"/>
          <w:right w:val="nil"/>
          <w:between w:val="nil"/>
        </w:pBdr>
        <w:spacing w:after="0" w:line="240" w:lineRule="auto"/>
        <w:rPr>
          <w:rFonts w:ascii="Poppins" w:eastAsia="Poppins" w:hAnsi="Poppins" w:cs="Poppins"/>
          <w:b/>
          <w:bCs/>
          <w:color w:val="000000"/>
          <w:sz w:val="28"/>
          <w:szCs w:val="28"/>
        </w:rPr>
      </w:pPr>
      <w:r>
        <w:rPr>
          <w:rFonts w:ascii="Poppins" w:eastAsia="Poppins" w:hAnsi="Poppins" w:cs="Poppins"/>
          <w:b/>
          <w:bCs/>
          <w:color w:val="000000"/>
          <w:sz w:val="28"/>
          <w:szCs w:val="28"/>
        </w:rPr>
        <w:t>Explore</w:t>
      </w:r>
    </w:p>
    <w:p w14:paraId="1D591065" w14:textId="77777777" w:rsidR="00F212AA" w:rsidRDefault="00000000">
      <w:pPr>
        <w:numPr>
          <w:ilvl w:val="0"/>
          <w:numId w:val="6"/>
        </w:numPr>
        <w:pBdr>
          <w:top w:val="nil"/>
          <w:left w:val="nil"/>
          <w:bottom w:val="nil"/>
          <w:right w:val="nil"/>
          <w:between w:val="nil"/>
        </w:pBdr>
        <w:spacing w:after="0" w:line="240" w:lineRule="auto"/>
        <w:rPr>
          <w:rFonts w:ascii="Poppins" w:eastAsia="Poppins" w:hAnsi="Poppins" w:cs="Poppins"/>
          <w:color w:val="000000"/>
          <w:sz w:val="28"/>
          <w:szCs w:val="28"/>
        </w:rPr>
      </w:pPr>
      <w:r>
        <w:rPr>
          <w:rFonts w:ascii="Poppins" w:eastAsia="Poppins" w:hAnsi="Poppins" w:cs="Poppins"/>
          <w:sz w:val="28"/>
          <w:szCs w:val="28"/>
        </w:rPr>
        <w:t xml:space="preserve">When their ecosystem collapses, this is a good time to discuss what they think happened: </w:t>
      </w:r>
    </w:p>
    <w:p w14:paraId="7CD6A736" w14:textId="77777777" w:rsidR="00F212AA" w:rsidRDefault="00000000">
      <w:pPr>
        <w:numPr>
          <w:ilvl w:val="1"/>
          <w:numId w:val="6"/>
        </w:numPr>
        <w:pBdr>
          <w:top w:val="nil"/>
          <w:left w:val="nil"/>
          <w:bottom w:val="nil"/>
          <w:right w:val="nil"/>
          <w:between w:val="nil"/>
        </w:pBdr>
        <w:spacing w:after="0" w:line="240" w:lineRule="auto"/>
        <w:rPr>
          <w:rFonts w:ascii="Poppins" w:eastAsia="Poppins" w:hAnsi="Poppins" w:cs="Poppins"/>
          <w:sz w:val="28"/>
          <w:szCs w:val="28"/>
        </w:rPr>
      </w:pPr>
      <w:r>
        <w:rPr>
          <w:rFonts w:ascii="Poppins" w:eastAsia="Poppins" w:hAnsi="Poppins" w:cs="Poppins"/>
          <w:sz w:val="28"/>
          <w:szCs w:val="28"/>
        </w:rPr>
        <w:t>What factors in the game contributed to the trophic levels falling over?</w:t>
      </w:r>
    </w:p>
    <w:p w14:paraId="51D9CF7B" w14:textId="77777777" w:rsidR="00F212AA" w:rsidRDefault="00000000">
      <w:pPr>
        <w:numPr>
          <w:ilvl w:val="1"/>
          <w:numId w:val="6"/>
        </w:numPr>
        <w:pBdr>
          <w:top w:val="nil"/>
          <w:left w:val="nil"/>
          <w:bottom w:val="nil"/>
          <w:right w:val="nil"/>
          <w:between w:val="nil"/>
        </w:pBdr>
        <w:spacing w:after="0" w:line="240" w:lineRule="auto"/>
        <w:rPr>
          <w:rFonts w:ascii="Poppins" w:eastAsia="Poppins" w:hAnsi="Poppins" w:cs="Poppins"/>
          <w:b/>
          <w:bCs/>
          <w:sz w:val="28"/>
          <w:szCs w:val="28"/>
          <w:shd w:val="clear" w:color="auto" w:fill="FFF2CC"/>
        </w:rPr>
      </w:pPr>
      <w:r>
        <w:rPr>
          <w:rFonts w:ascii="Poppins" w:eastAsia="Poppins" w:hAnsi="Poppins" w:cs="Poppins"/>
          <w:b/>
          <w:bCs/>
          <w:sz w:val="28"/>
          <w:szCs w:val="28"/>
          <w:shd w:val="clear" w:color="auto" w:fill="FFF2CC"/>
        </w:rPr>
        <w:t xml:space="preserve">Facilitator Note: when too many species are pulled from an ecosystem, the trophic levels become </w:t>
      </w:r>
      <w:proofErr w:type="gramStart"/>
      <w:r>
        <w:rPr>
          <w:rFonts w:ascii="Poppins" w:eastAsia="Poppins" w:hAnsi="Poppins" w:cs="Poppins"/>
          <w:b/>
          <w:bCs/>
          <w:sz w:val="28"/>
          <w:szCs w:val="28"/>
          <w:shd w:val="clear" w:color="auto" w:fill="FFF2CC"/>
        </w:rPr>
        <w:t>unbalanced</w:t>
      </w:r>
      <w:proofErr w:type="gramEnd"/>
      <w:r>
        <w:rPr>
          <w:rFonts w:ascii="Poppins" w:eastAsia="Poppins" w:hAnsi="Poppins" w:cs="Poppins"/>
          <w:b/>
          <w:bCs/>
          <w:sz w:val="28"/>
          <w:szCs w:val="28"/>
          <w:shd w:val="clear" w:color="auto" w:fill="FFF2CC"/>
        </w:rPr>
        <w:t xml:space="preserve"> and the system experiences a crash (i.e. collapse).</w:t>
      </w:r>
      <w:r>
        <w:rPr>
          <w:noProof/>
        </w:rPr>
        <w:drawing>
          <wp:anchor distT="114300" distB="114300" distL="114300" distR="114300" simplePos="0" relativeHeight="251659264" behindDoc="0" locked="0" layoutInCell="1" hidden="0" allowOverlap="1" wp14:anchorId="301F3D5C" wp14:editId="3981C9F0">
            <wp:simplePos x="0" y="0"/>
            <wp:positionH relativeFrom="column">
              <wp:posOffset>5148263</wp:posOffset>
            </wp:positionH>
            <wp:positionV relativeFrom="paragraph">
              <wp:posOffset>240867</wp:posOffset>
            </wp:positionV>
            <wp:extent cx="1014413" cy="1854633"/>
            <wp:effectExtent l="0" t="0" r="0" b="0"/>
            <wp:wrapSquare wrapText="bothSides" distT="114300" distB="114300" distL="114300" distR="114300"/>
            <wp:docPr id="2115500226" name="image4.jpg" descr="Image of Jenga blocks stacked with color blocks mixed."/>
            <wp:cNvGraphicFramePr/>
            <a:graphic xmlns:a="http://schemas.openxmlformats.org/drawingml/2006/main">
              <a:graphicData uri="http://schemas.openxmlformats.org/drawingml/2006/picture">
                <pic:pic xmlns:pic="http://schemas.openxmlformats.org/drawingml/2006/picture">
                  <pic:nvPicPr>
                    <pic:cNvPr id="0" name="image4.jpg" descr="Image of Jenga blocks stacked with color blocks mixed."/>
                    <pic:cNvPicPr preferRelativeResize="0"/>
                  </pic:nvPicPr>
                  <pic:blipFill>
                    <a:blip r:embed="rId10"/>
                    <a:srcRect/>
                    <a:stretch>
                      <a:fillRect/>
                    </a:stretch>
                  </pic:blipFill>
                  <pic:spPr>
                    <a:xfrm>
                      <a:off x="0" y="0"/>
                      <a:ext cx="1014413" cy="1854633"/>
                    </a:xfrm>
                    <a:prstGeom prst="rect">
                      <a:avLst/>
                    </a:prstGeom>
                    <a:ln/>
                  </pic:spPr>
                </pic:pic>
              </a:graphicData>
            </a:graphic>
          </wp:anchor>
        </w:drawing>
      </w:r>
    </w:p>
    <w:p w14:paraId="2BF98E1B" w14:textId="77777777" w:rsidR="00F212AA" w:rsidRDefault="00000000">
      <w:pPr>
        <w:numPr>
          <w:ilvl w:val="0"/>
          <w:numId w:val="6"/>
        </w:numPr>
        <w:pBdr>
          <w:top w:val="nil"/>
          <w:left w:val="nil"/>
          <w:bottom w:val="nil"/>
          <w:right w:val="nil"/>
          <w:between w:val="nil"/>
        </w:pBdr>
        <w:spacing w:after="0" w:line="240" w:lineRule="auto"/>
        <w:rPr>
          <w:rFonts w:ascii="Poppins" w:eastAsia="Poppins" w:hAnsi="Poppins" w:cs="Poppins"/>
          <w:sz w:val="28"/>
          <w:szCs w:val="28"/>
        </w:rPr>
      </w:pPr>
      <w:r>
        <w:rPr>
          <w:rFonts w:ascii="Poppins" w:eastAsia="Poppins" w:hAnsi="Poppins" w:cs="Poppins"/>
          <w:b/>
          <w:bCs/>
          <w:sz w:val="28"/>
          <w:szCs w:val="28"/>
        </w:rPr>
        <w:t>Round 2:</w:t>
      </w:r>
      <w:r>
        <w:rPr>
          <w:rFonts w:ascii="Poppins" w:eastAsia="Poppins" w:hAnsi="Poppins" w:cs="Poppins"/>
          <w:sz w:val="28"/>
          <w:szCs w:val="28"/>
        </w:rPr>
        <w:t xml:space="preserve"> Have the students mix the different trophic level colors and build their 3x3 matrix. They will then play the game as they did Round 1 and see if they have different results. </w:t>
      </w:r>
    </w:p>
    <w:p w14:paraId="1FCD7548" w14:textId="77777777" w:rsidR="00F212AA" w:rsidRDefault="00F212AA">
      <w:pPr>
        <w:pBdr>
          <w:top w:val="nil"/>
          <w:left w:val="nil"/>
          <w:bottom w:val="nil"/>
          <w:right w:val="nil"/>
          <w:between w:val="nil"/>
        </w:pBdr>
        <w:spacing w:after="0" w:line="240" w:lineRule="auto"/>
        <w:ind w:left="720"/>
        <w:rPr>
          <w:rFonts w:ascii="Poppins" w:eastAsia="Poppins" w:hAnsi="Poppins" w:cs="Poppins"/>
          <w:color w:val="000000"/>
          <w:sz w:val="28"/>
          <w:szCs w:val="28"/>
        </w:rPr>
      </w:pPr>
    </w:p>
    <w:p w14:paraId="28190BF9" w14:textId="77777777" w:rsidR="00F212AA" w:rsidRDefault="00F212AA">
      <w:pPr>
        <w:pBdr>
          <w:top w:val="nil"/>
          <w:left w:val="nil"/>
          <w:bottom w:val="nil"/>
          <w:right w:val="nil"/>
          <w:between w:val="nil"/>
        </w:pBdr>
        <w:spacing w:after="0" w:line="240" w:lineRule="auto"/>
        <w:rPr>
          <w:rFonts w:ascii="Poppins" w:eastAsia="Poppins" w:hAnsi="Poppins" w:cs="Poppins"/>
          <w:b/>
          <w:bCs/>
          <w:sz w:val="28"/>
          <w:szCs w:val="28"/>
        </w:rPr>
      </w:pPr>
    </w:p>
    <w:p w14:paraId="63ED0780" w14:textId="77777777" w:rsidR="00F212AA" w:rsidRDefault="00000000">
      <w:pPr>
        <w:pBdr>
          <w:top w:val="nil"/>
          <w:left w:val="nil"/>
          <w:bottom w:val="nil"/>
          <w:right w:val="nil"/>
          <w:between w:val="nil"/>
        </w:pBdr>
        <w:spacing w:after="0" w:line="240" w:lineRule="auto"/>
        <w:rPr>
          <w:rFonts w:ascii="Poppins" w:eastAsia="Poppins" w:hAnsi="Poppins" w:cs="Poppins"/>
          <w:b/>
          <w:bCs/>
          <w:color w:val="000000"/>
          <w:sz w:val="28"/>
          <w:szCs w:val="28"/>
        </w:rPr>
      </w:pPr>
      <w:proofErr w:type="gramStart"/>
      <w:r>
        <w:rPr>
          <w:rFonts w:ascii="Poppins" w:eastAsia="Poppins" w:hAnsi="Poppins" w:cs="Poppins"/>
          <w:b/>
          <w:bCs/>
          <w:color w:val="000000"/>
          <w:sz w:val="28"/>
          <w:szCs w:val="28"/>
        </w:rPr>
        <w:lastRenderedPageBreak/>
        <w:t>Evaluate</w:t>
      </w:r>
      <w:proofErr w:type="gramEnd"/>
    </w:p>
    <w:p w14:paraId="1745B49C" w14:textId="77777777" w:rsidR="00F212AA" w:rsidRDefault="00000000">
      <w:pPr>
        <w:numPr>
          <w:ilvl w:val="0"/>
          <w:numId w:val="1"/>
        </w:numPr>
        <w:pBdr>
          <w:top w:val="nil"/>
          <w:left w:val="nil"/>
          <w:bottom w:val="nil"/>
          <w:right w:val="nil"/>
          <w:between w:val="nil"/>
        </w:pBdr>
        <w:spacing w:after="0" w:line="240" w:lineRule="auto"/>
        <w:rPr>
          <w:rFonts w:ascii="Poppins" w:eastAsia="Poppins" w:hAnsi="Poppins" w:cs="Poppins"/>
          <w:color w:val="000000"/>
          <w:sz w:val="28"/>
          <w:szCs w:val="28"/>
        </w:rPr>
      </w:pPr>
      <w:r>
        <w:rPr>
          <w:rFonts w:ascii="Poppins" w:eastAsia="Poppins" w:hAnsi="Poppins" w:cs="Poppins"/>
          <w:sz w:val="28"/>
          <w:szCs w:val="28"/>
        </w:rPr>
        <w:t>After the data has been collected from each round, the group (</w:t>
      </w:r>
      <w:r>
        <w:rPr>
          <w:rFonts w:ascii="Poppins" w:eastAsia="Poppins" w:hAnsi="Poppins" w:cs="Poppins"/>
          <w:b/>
          <w:bCs/>
          <w:sz w:val="28"/>
          <w:szCs w:val="28"/>
          <w:shd w:val="clear" w:color="auto" w:fill="FFF2CC"/>
        </w:rPr>
        <w:t>or every student</w:t>
      </w:r>
      <w:r>
        <w:rPr>
          <w:rFonts w:ascii="Poppins" w:eastAsia="Poppins" w:hAnsi="Poppins" w:cs="Poppins"/>
          <w:sz w:val="28"/>
          <w:szCs w:val="28"/>
        </w:rPr>
        <w:t xml:space="preserve">) will put their data on the bar graph handout. </w:t>
      </w:r>
      <w:r>
        <w:rPr>
          <w:rFonts w:ascii="Poppins" w:eastAsia="Poppins" w:hAnsi="Poppins" w:cs="Poppins"/>
          <w:b/>
          <w:bCs/>
          <w:sz w:val="28"/>
          <w:szCs w:val="28"/>
          <w:shd w:val="clear" w:color="auto" w:fill="FFF2CC"/>
        </w:rPr>
        <w:t>Facilitator Note: example data sheets and graphs are provided at the end of the lesson.</w:t>
      </w:r>
    </w:p>
    <w:p w14:paraId="682E88DB" w14:textId="77777777" w:rsidR="00F212AA" w:rsidRDefault="00000000">
      <w:pPr>
        <w:numPr>
          <w:ilvl w:val="0"/>
          <w:numId w:val="1"/>
        </w:numPr>
        <w:pBdr>
          <w:top w:val="nil"/>
          <w:left w:val="nil"/>
          <w:bottom w:val="nil"/>
          <w:right w:val="nil"/>
          <w:between w:val="nil"/>
        </w:pBdr>
        <w:spacing w:after="0" w:line="240" w:lineRule="auto"/>
        <w:rPr>
          <w:rFonts w:ascii="Poppins" w:eastAsia="Poppins" w:hAnsi="Poppins" w:cs="Poppins"/>
          <w:sz w:val="28"/>
          <w:szCs w:val="28"/>
        </w:rPr>
      </w:pPr>
      <w:r>
        <w:rPr>
          <w:rFonts w:ascii="Poppins" w:eastAsia="Poppins" w:hAnsi="Poppins" w:cs="Poppins"/>
          <w:sz w:val="28"/>
          <w:szCs w:val="28"/>
        </w:rPr>
        <w:t xml:space="preserve">Discuss with the group what they found. This might be a good time to discuss what the different Trophic Cards mean. </w:t>
      </w:r>
    </w:p>
    <w:p w14:paraId="5C451EA3" w14:textId="77777777" w:rsidR="00F212AA" w:rsidRDefault="00000000">
      <w:pPr>
        <w:numPr>
          <w:ilvl w:val="1"/>
          <w:numId w:val="1"/>
        </w:numPr>
        <w:pBdr>
          <w:top w:val="nil"/>
          <w:left w:val="nil"/>
          <w:bottom w:val="nil"/>
          <w:right w:val="nil"/>
          <w:between w:val="nil"/>
        </w:pBdr>
        <w:spacing w:after="0" w:line="240" w:lineRule="auto"/>
        <w:rPr>
          <w:rFonts w:ascii="Poppins" w:eastAsia="Poppins" w:hAnsi="Poppins" w:cs="Poppins"/>
          <w:sz w:val="28"/>
          <w:szCs w:val="28"/>
        </w:rPr>
      </w:pPr>
      <w:r>
        <w:rPr>
          <w:rFonts w:ascii="Poppins" w:eastAsia="Poppins" w:hAnsi="Poppins" w:cs="Poppins"/>
          <w:sz w:val="28"/>
          <w:szCs w:val="28"/>
        </w:rPr>
        <w:t>Why are resources removed versus replaced?</w:t>
      </w:r>
    </w:p>
    <w:p w14:paraId="62B52E53" w14:textId="77777777" w:rsidR="00F212AA" w:rsidRDefault="00000000">
      <w:pPr>
        <w:numPr>
          <w:ilvl w:val="1"/>
          <w:numId w:val="1"/>
        </w:numPr>
        <w:pBdr>
          <w:top w:val="nil"/>
          <w:left w:val="nil"/>
          <w:bottom w:val="nil"/>
          <w:right w:val="nil"/>
          <w:between w:val="nil"/>
        </w:pBdr>
        <w:spacing w:after="0" w:line="240" w:lineRule="auto"/>
        <w:rPr>
          <w:rFonts w:ascii="Poppins" w:eastAsia="Poppins" w:hAnsi="Poppins" w:cs="Poppins"/>
          <w:sz w:val="28"/>
          <w:szCs w:val="28"/>
        </w:rPr>
      </w:pPr>
      <w:r>
        <w:rPr>
          <w:rFonts w:ascii="Poppins" w:eastAsia="Poppins" w:hAnsi="Poppins" w:cs="Poppins"/>
          <w:sz w:val="28"/>
          <w:szCs w:val="28"/>
        </w:rPr>
        <w:t>Why is the amount significant?</w:t>
      </w:r>
    </w:p>
    <w:p w14:paraId="5BBF218F" w14:textId="77777777" w:rsidR="00F212AA" w:rsidRDefault="00F212AA">
      <w:pPr>
        <w:pBdr>
          <w:top w:val="nil"/>
          <w:left w:val="nil"/>
          <w:bottom w:val="nil"/>
          <w:right w:val="nil"/>
          <w:between w:val="nil"/>
        </w:pBdr>
        <w:spacing w:after="0" w:line="240" w:lineRule="auto"/>
        <w:rPr>
          <w:rFonts w:ascii="Poppins" w:eastAsia="Poppins" w:hAnsi="Poppins" w:cs="Poppins"/>
          <w:sz w:val="28"/>
          <w:szCs w:val="28"/>
        </w:rPr>
      </w:pPr>
    </w:p>
    <w:p w14:paraId="4E774B02" w14:textId="77777777" w:rsidR="00F212AA" w:rsidRDefault="00F212AA">
      <w:pPr>
        <w:pBdr>
          <w:top w:val="nil"/>
          <w:left w:val="nil"/>
          <w:bottom w:val="nil"/>
          <w:right w:val="nil"/>
          <w:between w:val="nil"/>
        </w:pBdr>
        <w:spacing w:after="0" w:line="240" w:lineRule="auto"/>
        <w:rPr>
          <w:rFonts w:ascii="Poppins" w:eastAsia="Poppins" w:hAnsi="Poppins" w:cs="Poppins"/>
          <w:sz w:val="28"/>
          <w:szCs w:val="28"/>
        </w:rPr>
      </w:pPr>
    </w:p>
    <w:p w14:paraId="51856052" w14:textId="77777777" w:rsidR="00F212AA" w:rsidRDefault="00F212AA">
      <w:pPr>
        <w:pBdr>
          <w:top w:val="nil"/>
          <w:left w:val="nil"/>
          <w:bottom w:val="nil"/>
          <w:right w:val="nil"/>
          <w:between w:val="nil"/>
        </w:pBdr>
        <w:spacing w:after="0" w:line="240" w:lineRule="auto"/>
        <w:rPr>
          <w:rFonts w:ascii="Poppins" w:eastAsia="Poppins" w:hAnsi="Poppins" w:cs="Poppins"/>
          <w:sz w:val="28"/>
          <w:szCs w:val="28"/>
        </w:rPr>
      </w:pPr>
    </w:p>
    <w:p w14:paraId="04CD0668" w14:textId="77777777" w:rsidR="00F212AA" w:rsidRDefault="00F212AA">
      <w:pPr>
        <w:pBdr>
          <w:top w:val="nil"/>
          <w:left w:val="nil"/>
          <w:bottom w:val="nil"/>
          <w:right w:val="nil"/>
          <w:between w:val="nil"/>
        </w:pBdr>
        <w:spacing w:after="0" w:line="240" w:lineRule="auto"/>
        <w:rPr>
          <w:rFonts w:ascii="Poppins" w:eastAsia="Poppins" w:hAnsi="Poppins" w:cs="Poppins"/>
          <w:sz w:val="28"/>
          <w:szCs w:val="28"/>
        </w:rPr>
      </w:pPr>
    </w:p>
    <w:p w14:paraId="487B6460" w14:textId="77777777" w:rsidR="00F212AA" w:rsidRDefault="00F212AA">
      <w:pPr>
        <w:pBdr>
          <w:top w:val="nil"/>
          <w:left w:val="nil"/>
          <w:bottom w:val="nil"/>
          <w:right w:val="nil"/>
          <w:between w:val="nil"/>
        </w:pBdr>
        <w:spacing w:after="0" w:line="240" w:lineRule="auto"/>
        <w:rPr>
          <w:rFonts w:ascii="Poppins" w:eastAsia="Poppins" w:hAnsi="Poppins" w:cs="Poppins"/>
          <w:sz w:val="28"/>
          <w:szCs w:val="28"/>
        </w:rPr>
      </w:pPr>
    </w:p>
    <w:p w14:paraId="40C6913D" w14:textId="77777777" w:rsidR="00F212AA" w:rsidRDefault="00000000">
      <w:pPr>
        <w:spacing w:after="0"/>
        <w:rPr>
          <w:rFonts w:ascii="Poppins" w:eastAsia="Poppins" w:hAnsi="Poppins" w:cs="Poppins"/>
          <w:sz w:val="16"/>
          <w:szCs w:val="16"/>
        </w:rPr>
      </w:pPr>
      <w:r>
        <w:rPr>
          <w:rFonts w:ascii="Poppins" w:eastAsia="Poppins" w:hAnsi="Poppins" w:cs="Poppins"/>
          <w:sz w:val="16"/>
          <w:szCs w:val="16"/>
          <w:highlight w:val="white"/>
        </w:rPr>
        <w:t xml:space="preserve">University of Maine Cooperative Extension is an equal opportunity institution and provider committed to fostering a nondiscriminatory environment and complying with all applicable nondiscrimination laws. Consistent with State and Federal law, UMaine Extension does not discriminate on the basis of </w:t>
      </w:r>
      <w:r>
        <w:rPr>
          <w:rFonts w:ascii="Poppins" w:eastAsia="Poppins" w:hAnsi="Poppins" w:cs="Poppins"/>
          <w:sz w:val="16"/>
          <w:szCs w:val="16"/>
        </w:rPr>
        <w:t xml:space="preserve">race, color, religion, sex, sexual orientation, transgender status, gender, gender identity or expression, ethnicity, national origin, citizenship status, familial status, ancestry, age, disability physical or mental, genetic information, veterans or military status, income derived from a public assistance program, political beliefs, reprisal or retaliation for prior civil rights activity, in employment, education, and all other programs and activities. </w:t>
      </w:r>
    </w:p>
    <w:p w14:paraId="1CBEAD40" w14:textId="77777777" w:rsidR="00F212AA" w:rsidRDefault="00F212AA">
      <w:pPr>
        <w:spacing w:after="0"/>
        <w:rPr>
          <w:rFonts w:ascii="Poppins" w:eastAsia="Poppins" w:hAnsi="Poppins" w:cs="Poppins"/>
          <w:sz w:val="16"/>
          <w:szCs w:val="16"/>
        </w:rPr>
      </w:pPr>
    </w:p>
    <w:p w14:paraId="5A092CCA" w14:textId="77777777" w:rsidR="00F212AA" w:rsidRDefault="00000000">
      <w:pPr>
        <w:spacing w:after="0"/>
        <w:rPr>
          <w:rFonts w:ascii="Poppins" w:eastAsia="Poppins" w:hAnsi="Poppins" w:cs="Poppins"/>
          <w:sz w:val="16"/>
          <w:szCs w:val="16"/>
        </w:rPr>
      </w:pPr>
      <w:r>
        <w:rPr>
          <w:rFonts w:ascii="Poppins" w:eastAsia="Poppins" w:hAnsi="Poppins" w:cs="Poppins"/>
          <w:sz w:val="16"/>
          <w:szCs w:val="16"/>
        </w:rPr>
        <w:t xml:space="preserve">The University of Maine System provides reasonable </w:t>
      </w:r>
      <w:proofErr w:type="gramStart"/>
      <w:r>
        <w:rPr>
          <w:rFonts w:ascii="Poppins" w:eastAsia="Poppins" w:hAnsi="Poppins" w:cs="Poppins"/>
          <w:sz w:val="16"/>
          <w:szCs w:val="16"/>
        </w:rPr>
        <w:t>accommodations</w:t>
      </w:r>
      <w:proofErr w:type="gramEnd"/>
      <w:r>
        <w:rPr>
          <w:rFonts w:ascii="Poppins" w:eastAsia="Poppins" w:hAnsi="Poppins" w:cs="Poppins"/>
          <w:sz w:val="16"/>
          <w:szCs w:val="16"/>
        </w:rPr>
        <w:t xml:space="preserve"> to qualified individuals with disabilities upon request. </w:t>
      </w:r>
      <w:r>
        <w:rPr>
          <w:rFonts w:ascii="Poppins" w:eastAsia="Poppins" w:hAnsi="Poppins" w:cs="Poppins"/>
          <w:sz w:val="16"/>
          <w:szCs w:val="16"/>
          <w:shd w:val="clear" w:color="auto" w:fill="FCFCFC"/>
        </w:rPr>
        <w:t>Persons with disabilities who require alternative means of communication for program information (e.g., Braille, large print, audiotape, American Sign Language, etc.) should contact the UMaine ADA Coordinator or contact USDA through the Telecommunications Relay Service at 711 (voice and TTY). Additionally, program information may be made available in languages other than English.</w:t>
      </w:r>
      <w:r>
        <w:rPr>
          <w:rFonts w:ascii="Poppins" w:eastAsia="Poppins" w:hAnsi="Poppins" w:cs="Poppins"/>
          <w:sz w:val="16"/>
          <w:szCs w:val="16"/>
        </w:rPr>
        <w:t xml:space="preserve"> </w:t>
      </w:r>
    </w:p>
    <w:p w14:paraId="2D083898" w14:textId="77777777" w:rsidR="00F212AA" w:rsidRDefault="00F212AA">
      <w:pPr>
        <w:spacing w:after="0"/>
        <w:rPr>
          <w:rFonts w:ascii="Poppins" w:eastAsia="Poppins" w:hAnsi="Poppins" w:cs="Poppins"/>
          <w:sz w:val="16"/>
          <w:szCs w:val="16"/>
          <w:highlight w:val="white"/>
        </w:rPr>
      </w:pPr>
    </w:p>
    <w:p w14:paraId="2F6FF8AF" w14:textId="77777777" w:rsidR="00F212AA" w:rsidRDefault="00000000">
      <w:pPr>
        <w:spacing w:after="0"/>
        <w:rPr>
          <w:rFonts w:ascii="Solway" w:eastAsia="Solway" w:hAnsi="Solway" w:cs="Solway"/>
          <w:sz w:val="12"/>
          <w:szCs w:val="12"/>
        </w:rPr>
      </w:pPr>
      <w:r>
        <w:rPr>
          <w:rFonts w:ascii="Poppins" w:eastAsia="Poppins" w:hAnsi="Poppins" w:cs="Poppins"/>
          <w:sz w:val="16"/>
          <w:szCs w:val="16"/>
          <w:highlight w:val="white"/>
        </w:rPr>
        <w:t xml:space="preserve">If you believe you have experienced discrimination or harassment, you are encouraged to contact the System Office of Equal Opportunity and Title IX Services at 5713 Chadbourne Hall, Room 412, Orono, ME 04469-5713, by calling 207.581.1226, or via TTY at 711 (Maine Relay System). For more information about Title IX or to file a complaint, please contact the UMS Title IX Coordinator at </w:t>
      </w:r>
      <w:hyperlink r:id="rId11">
        <w:r>
          <w:rPr>
            <w:rFonts w:ascii="Poppins" w:eastAsia="Poppins" w:hAnsi="Poppins" w:cs="Poppins"/>
            <w:color w:val="1155CC"/>
            <w:sz w:val="16"/>
            <w:szCs w:val="16"/>
            <w:highlight w:val="white"/>
            <w:u w:val="single"/>
          </w:rPr>
          <w:t>www.maine.edu/title-ix/</w:t>
        </w:r>
      </w:hyperlink>
      <w:r>
        <w:rPr>
          <w:rFonts w:ascii="Poppins" w:eastAsia="Poppins" w:hAnsi="Poppins" w:cs="Poppins"/>
          <w:sz w:val="16"/>
          <w:szCs w:val="16"/>
          <w:highlight w:val="white"/>
        </w:rPr>
        <w:t>.</w:t>
      </w:r>
      <w:r>
        <w:rPr>
          <w:rFonts w:ascii="Poppins" w:eastAsia="Poppins" w:hAnsi="Poppins" w:cs="Poppins"/>
          <w:sz w:val="16"/>
          <w:szCs w:val="16"/>
        </w:rPr>
        <w:t xml:space="preserve"> </w:t>
      </w:r>
      <w:r>
        <w:rPr>
          <w:rFonts w:ascii="Poppins" w:eastAsia="Poppins" w:hAnsi="Poppins" w:cs="Poppins"/>
          <w:color w:val="0B2437"/>
          <w:sz w:val="16"/>
          <w:szCs w:val="16"/>
          <w:shd w:val="clear" w:color="auto" w:fill="FCFCFC"/>
        </w:rPr>
        <w:t xml:space="preserve">To file a program discrimination complaint, complete the USDA Program Discrimination Complaint Form, AD-3027, found online at </w:t>
      </w:r>
      <w:hyperlink r:id="rId12">
        <w:r>
          <w:rPr>
            <w:rFonts w:ascii="Poppins" w:eastAsia="Poppins" w:hAnsi="Poppins" w:cs="Poppins"/>
            <w:color w:val="1155CC"/>
            <w:sz w:val="16"/>
            <w:szCs w:val="16"/>
            <w:u w:val="single"/>
            <w:shd w:val="clear" w:color="auto" w:fill="FCFCFC"/>
          </w:rPr>
          <w:t>https://www.usda.gov/oascr/how-to-file-a-program-discrimination-complaint</w:t>
        </w:r>
      </w:hyperlink>
      <w:r>
        <w:rPr>
          <w:rFonts w:ascii="Poppins" w:eastAsia="Poppins" w:hAnsi="Poppins" w:cs="Poppins"/>
          <w:color w:val="0B2437"/>
          <w:sz w:val="16"/>
          <w:szCs w:val="16"/>
          <w:shd w:val="clear" w:color="auto" w:fill="FCFCFC"/>
        </w:rPr>
        <w:t xml:space="preserve"> and at any USDA office or write a letter addressed to USDA and provide in the letter </w:t>
      </w:r>
      <w:proofErr w:type="gramStart"/>
      <w:r>
        <w:rPr>
          <w:rFonts w:ascii="Poppins" w:eastAsia="Poppins" w:hAnsi="Poppins" w:cs="Poppins"/>
          <w:color w:val="0B2437"/>
          <w:sz w:val="16"/>
          <w:szCs w:val="16"/>
          <w:shd w:val="clear" w:color="auto" w:fill="FCFCFC"/>
        </w:rPr>
        <w:t>all of</w:t>
      </w:r>
      <w:proofErr w:type="gramEnd"/>
      <w:r>
        <w:rPr>
          <w:rFonts w:ascii="Poppins" w:eastAsia="Poppins" w:hAnsi="Poppins" w:cs="Poppins"/>
          <w:color w:val="0B2437"/>
          <w:sz w:val="16"/>
          <w:szCs w:val="16"/>
          <w:shd w:val="clear" w:color="auto" w:fill="FCFCFC"/>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r>
        <w:rPr>
          <w:rFonts w:ascii="Poppins" w:eastAsia="Poppins" w:hAnsi="Poppins" w:cs="Poppins"/>
          <w:sz w:val="16"/>
          <w:szCs w:val="16"/>
          <w:shd w:val="clear" w:color="auto" w:fill="FCFCFC"/>
        </w:rPr>
        <w:t>program.intake@usda.gov</w:t>
      </w:r>
      <w:r>
        <w:rPr>
          <w:rFonts w:ascii="Poppins" w:eastAsia="Poppins" w:hAnsi="Poppins" w:cs="Poppins"/>
          <w:color w:val="0B2437"/>
          <w:sz w:val="16"/>
          <w:szCs w:val="16"/>
          <w:shd w:val="clear" w:color="auto" w:fill="FCFCFC"/>
        </w:rPr>
        <w:t>.</w:t>
      </w:r>
    </w:p>
    <w:sectPr w:rsidR="00F212AA">
      <w:footerReference w:type="defaul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BA75A" w14:textId="77777777" w:rsidR="00A334BD" w:rsidRDefault="00A334BD">
      <w:pPr>
        <w:spacing w:after="0" w:line="240" w:lineRule="auto"/>
      </w:pPr>
      <w:r>
        <w:separator/>
      </w:r>
    </w:p>
  </w:endnote>
  <w:endnote w:type="continuationSeparator" w:id="0">
    <w:p w14:paraId="1B7C6CE0" w14:textId="77777777" w:rsidR="00A334BD" w:rsidRDefault="00A33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0481A2D9-D842-4EE1-985C-125B33D392B7}"/>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733CE55B-01F1-4571-99C7-E6755E332743}"/>
    <w:embedBold r:id="rId3" w:fontKey="{FA52C17A-D933-4F77-AF81-1B09435A4B81}"/>
  </w:font>
  <w:font w:name="Helvetica Neue">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embedRegular r:id="rId4" w:fontKey="{E16E15F3-C2E7-4D21-AC87-E234DA6CAB5D}"/>
  </w:font>
  <w:font w:name="Garamond">
    <w:panose1 w:val="02020404030301010803"/>
    <w:charset w:val="00"/>
    <w:family w:val="roman"/>
    <w:pitch w:val="variable"/>
    <w:sig w:usb0="00000287" w:usb1="00000000" w:usb2="00000000" w:usb3="00000000" w:csb0="0000009F" w:csb1="00000000"/>
    <w:embedBold r:id="rId5" w:fontKey="{BBE74515-38EF-4A65-A069-7B10AE4E0C67}"/>
  </w:font>
  <w:font w:name="Georgia">
    <w:panose1 w:val="02040502050405020303"/>
    <w:charset w:val="00"/>
    <w:family w:val="roman"/>
    <w:pitch w:val="variable"/>
    <w:sig w:usb0="00000287" w:usb1="00000000" w:usb2="00000000" w:usb3="00000000" w:csb0="0000009F" w:csb1="00000000"/>
    <w:embedItalic r:id="rId6" w:fontKey="{BAD8AFAC-9342-46F3-A2BE-8C8CF59A5595}"/>
  </w:font>
  <w:font w:name="Solway">
    <w:altName w:val="Calibri"/>
    <w:charset w:val="00"/>
    <w:family w:val="auto"/>
    <w:pitch w:val="default"/>
    <w:embedRegular r:id="rId7" w:fontKey="{29D11B8B-1628-4DB4-B5E9-F16D330A8C9C}"/>
    <w:embedBold r:id="rId8" w:fontKey="{640F3BD9-3291-415A-B201-1C5F0FC5AD15}"/>
  </w:font>
  <w:font w:name="Poppins">
    <w:charset w:val="00"/>
    <w:family w:val="auto"/>
    <w:pitch w:val="variable"/>
    <w:sig w:usb0="00008007" w:usb1="00000000" w:usb2="00000000" w:usb3="00000000" w:csb0="00000093" w:csb1="00000000"/>
    <w:embedRegular r:id="rId9" w:fontKey="{43236755-6A44-432E-9007-100BD77F1B43}"/>
    <w:embedBold r:id="rId10" w:fontKey="{D49B033D-CE4E-4535-B9B8-EBDAFE9DE713}"/>
  </w:font>
  <w:font w:name="Cambria">
    <w:panose1 w:val="02040503050406030204"/>
    <w:charset w:val="00"/>
    <w:family w:val="roman"/>
    <w:pitch w:val="variable"/>
    <w:sig w:usb0="E00006FF" w:usb1="420024FF" w:usb2="02000000" w:usb3="00000000" w:csb0="0000019F" w:csb1="00000000"/>
    <w:embedRegular r:id="rId11" w:fontKey="{4BDAF080-F396-4815-ACA0-3840A9D387A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A04C5" w14:textId="77777777" w:rsidR="00F212AA" w:rsidRDefault="00000000">
    <w:pPr>
      <w:pBdr>
        <w:top w:val="nil"/>
        <w:left w:val="nil"/>
        <w:bottom w:val="nil"/>
        <w:right w:val="nil"/>
        <w:between w:val="nil"/>
      </w:pBdr>
      <w:tabs>
        <w:tab w:val="center" w:pos="4320"/>
        <w:tab w:val="right" w:pos="8640"/>
      </w:tabs>
      <w:rPr>
        <w:rFonts w:ascii="Solway" w:eastAsia="Solway" w:hAnsi="Solway" w:cs="Solway"/>
        <w:sz w:val="18"/>
        <w:szCs w:val="18"/>
      </w:rPr>
    </w:pPr>
    <w:r>
      <w:rPr>
        <w:noProof/>
      </w:rPr>
      <w:drawing>
        <wp:inline distT="0" distB="0" distL="0" distR="0" wp14:anchorId="22761AF0" wp14:editId="72EC8706">
          <wp:extent cx="5943600" cy="146050"/>
          <wp:effectExtent l="0" t="0" r="0" b="6350"/>
          <wp:docPr id="2115500228" name="image2.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15500228" name="image2.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5943600" cy="146050"/>
                  </a:xfrm>
                  <a:prstGeom prst="rect">
                    <a:avLst/>
                  </a:prstGeom>
                  <a:ln/>
                </pic:spPr>
              </pic:pic>
            </a:graphicData>
          </a:graphic>
        </wp:inline>
      </w:drawing>
    </w:r>
    <w:r>
      <w:rPr>
        <w:rFonts w:ascii="Solway" w:eastAsia="Solway" w:hAnsi="Solway" w:cs="Solway"/>
        <w:sz w:val="18"/>
        <w:szCs w:val="18"/>
      </w:rPr>
      <w:t>extension.umaine.edu</w:t>
    </w:r>
    <w:r>
      <w:rPr>
        <w:rFonts w:ascii="Solway" w:eastAsia="Solway" w:hAnsi="Solway" w:cs="Solway"/>
        <w:sz w:val="18"/>
        <w:szCs w:val="18"/>
      </w:rPr>
      <w:tab/>
      <w:t>v. 8/2026</w:t>
    </w:r>
    <w:r>
      <w:rPr>
        <w:rFonts w:ascii="Solway" w:eastAsia="Solway" w:hAnsi="Solway" w:cs="Solway"/>
        <w:sz w:val="18"/>
        <w:szCs w:val="18"/>
      </w:rPr>
      <w:tab/>
      <w:t xml:space="preserve">Page </w:t>
    </w:r>
    <w:r>
      <w:rPr>
        <w:rFonts w:ascii="Solway" w:eastAsia="Solway" w:hAnsi="Solway" w:cs="Solway"/>
        <w:sz w:val="18"/>
        <w:szCs w:val="18"/>
      </w:rPr>
      <w:fldChar w:fldCharType="begin"/>
    </w:r>
    <w:r>
      <w:rPr>
        <w:rFonts w:ascii="Solway" w:eastAsia="Solway" w:hAnsi="Solway" w:cs="Solway"/>
        <w:sz w:val="18"/>
        <w:szCs w:val="18"/>
      </w:rPr>
      <w:instrText>PAGE</w:instrText>
    </w:r>
    <w:r>
      <w:rPr>
        <w:rFonts w:ascii="Solway" w:eastAsia="Solway" w:hAnsi="Solway" w:cs="Solway"/>
        <w:sz w:val="18"/>
        <w:szCs w:val="18"/>
      </w:rPr>
      <w:fldChar w:fldCharType="separate"/>
    </w:r>
    <w:r w:rsidR="001954F4">
      <w:rPr>
        <w:rFonts w:ascii="Solway" w:eastAsia="Solway" w:hAnsi="Solway" w:cs="Solway"/>
        <w:noProof/>
        <w:sz w:val="18"/>
        <w:szCs w:val="18"/>
      </w:rPr>
      <w:t>1</w:t>
    </w:r>
    <w:r>
      <w:rPr>
        <w:rFonts w:ascii="Solway" w:eastAsia="Solway" w:hAnsi="Solway" w:cs="Solway"/>
        <w:sz w:val="18"/>
        <w:szCs w:val="18"/>
      </w:rPr>
      <w:fldChar w:fldCharType="end"/>
    </w:r>
    <w:r>
      <w:rPr>
        <w:rFonts w:ascii="Solway" w:eastAsia="Solway" w:hAnsi="Solway" w:cs="Solway"/>
        <w:sz w:val="18"/>
        <w:szCs w:val="18"/>
      </w:rPr>
      <w:t xml:space="preserve"> of </w:t>
    </w:r>
    <w:r>
      <w:rPr>
        <w:rFonts w:ascii="Solway" w:eastAsia="Solway" w:hAnsi="Solway" w:cs="Solway"/>
        <w:sz w:val="18"/>
        <w:szCs w:val="18"/>
      </w:rPr>
      <w:fldChar w:fldCharType="begin"/>
    </w:r>
    <w:r>
      <w:rPr>
        <w:rFonts w:ascii="Solway" w:eastAsia="Solway" w:hAnsi="Solway" w:cs="Solway"/>
        <w:sz w:val="18"/>
        <w:szCs w:val="18"/>
      </w:rPr>
      <w:instrText>NUMPAGES</w:instrText>
    </w:r>
    <w:r>
      <w:rPr>
        <w:rFonts w:ascii="Solway" w:eastAsia="Solway" w:hAnsi="Solway" w:cs="Solway"/>
        <w:sz w:val="18"/>
        <w:szCs w:val="18"/>
      </w:rPr>
      <w:fldChar w:fldCharType="separate"/>
    </w:r>
    <w:r w:rsidR="001954F4">
      <w:rPr>
        <w:rFonts w:ascii="Solway" w:eastAsia="Solway" w:hAnsi="Solway" w:cs="Solway"/>
        <w:noProof/>
        <w:sz w:val="18"/>
        <w:szCs w:val="18"/>
      </w:rPr>
      <w:t>2</w:t>
    </w:r>
    <w:r>
      <w:rPr>
        <w:rFonts w:ascii="Solway" w:eastAsia="Solway" w:hAnsi="Solway" w:cs="Solway"/>
        <w:sz w:val="18"/>
        <w:szCs w:val="18"/>
      </w:rPr>
      <w:fldChar w:fldCharType="end"/>
    </w:r>
  </w:p>
  <w:p w14:paraId="0F65BB22" w14:textId="77777777" w:rsidR="00F212AA" w:rsidRDefault="00F212AA">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96F12" w14:textId="77777777" w:rsidR="00A334BD" w:rsidRDefault="00A334BD">
      <w:pPr>
        <w:spacing w:after="0" w:line="240" w:lineRule="auto"/>
      </w:pPr>
      <w:r>
        <w:separator/>
      </w:r>
    </w:p>
  </w:footnote>
  <w:footnote w:type="continuationSeparator" w:id="0">
    <w:p w14:paraId="2DA5866E" w14:textId="77777777" w:rsidR="00A334BD" w:rsidRDefault="00A334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633E4"/>
    <w:multiLevelType w:val="multilevel"/>
    <w:tmpl w:val="E0466D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FDB79FA"/>
    <w:multiLevelType w:val="multilevel"/>
    <w:tmpl w:val="680ADC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B5118F5"/>
    <w:multiLevelType w:val="multilevel"/>
    <w:tmpl w:val="31FAB2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62C2CCB"/>
    <w:multiLevelType w:val="multilevel"/>
    <w:tmpl w:val="3028E2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3A5046B"/>
    <w:multiLevelType w:val="multilevel"/>
    <w:tmpl w:val="3A46F9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116196F"/>
    <w:multiLevelType w:val="multilevel"/>
    <w:tmpl w:val="CFFA23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8A66EAE"/>
    <w:multiLevelType w:val="multilevel"/>
    <w:tmpl w:val="C82A87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87670457">
    <w:abstractNumId w:val="1"/>
  </w:num>
  <w:num w:numId="2" w16cid:durableId="1481533913">
    <w:abstractNumId w:val="4"/>
  </w:num>
  <w:num w:numId="3" w16cid:durableId="1127897288">
    <w:abstractNumId w:val="6"/>
  </w:num>
  <w:num w:numId="4" w16cid:durableId="2055305251">
    <w:abstractNumId w:val="2"/>
  </w:num>
  <w:num w:numId="5" w16cid:durableId="1191525810">
    <w:abstractNumId w:val="3"/>
  </w:num>
  <w:num w:numId="6" w16cid:durableId="1618442095">
    <w:abstractNumId w:val="5"/>
  </w:num>
  <w:num w:numId="7" w16cid:durableId="2081825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2AA"/>
    <w:rsid w:val="001954F4"/>
    <w:rsid w:val="00A334BD"/>
    <w:rsid w:val="00A92C1D"/>
    <w:rsid w:val="00F212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DFB5B"/>
  <w15:docId w15:val="{DE22723E-BF42-4638-AA1B-10424BAE8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6102"/>
    <w:pPr>
      <w:keepNext/>
      <w:keepLines/>
      <w:spacing w:before="480" w:after="0" w:line="240" w:lineRule="auto"/>
      <w:outlineLvl w:val="0"/>
    </w:pPr>
    <w:rPr>
      <w:rFonts w:ascii="Helvetica Neue" w:eastAsiaTheme="majorEastAsia" w:hAnsi="Helvetica Neue" w:cstheme="majorBidi"/>
      <w:b/>
      <w:bCs/>
      <w:color w:val="345A8A" w:themeColor="accent1" w:themeShade="B5"/>
      <w:sz w:val="24"/>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A653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53FD"/>
  </w:style>
  <w:style w:type="paragraph" w:styleId="Footer">
    <w:name w:val="footer"/>
    <w:basedOn w:val="Normal"/>
    <w:link w:val="FooterChar"/>
    <w:uiPriority w:val="99"/>
    <w:unhideWhenUsed/>
    <w:rsid w:val="00A653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53FD"/>
  </w:style>
  <w:style w:type="paragraph" w:styleId="ListParagraph">
    <w:name w:val="List Paragraph"/>
    <w:basedOn w:val="Normal"/>
    <w:uiPriority w:val="34"/>
    <w:qFormat/>
    <w:rsid w:val="00A653FD"/>
    <w:pPr>
      <w:ind w:left="720"/>
      <w:contextualSpacing/>
    </w:pPr>
  </w:style>
  <w:style w:type="paragraph" w:styleId="BalloonText">
    <w:name w:val="Balloon Text"/>
    <w:basedOn w:val="Normal"/>
    <w:link w:val="BalloonTextChar"/>
    <w:uiPriority w:val="99"/>
    <w:semiHidden/>
    <w:unhideWhenUsed/>
    <w:rsid w:val="000B45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45BF"/>
    <w:rPr>
      <w:rFonts w:ascii="Tahoma" w:hAnsi="Tahoma" w:cs="Tahoma"/>
      <w:sz w:val="16"/>
      <w:szCs w:val="16"/>
    </w:rPr>
  </w:style>
  <w:style w:type="character" w:customStyle="1" w:styleId="Heading1Char">
    <w:name w:val="Heading 1 Char"/>
    <w:basedOn w:val="DefaultParagraphFont"/>
    <w:link w:val="Heading1"/>
    <w:uiPriority w:val="9"/>
    <w:rsid w:val="00646102"/>
    <w:rPr>
      <w:rFonts w:ascii="Helvetica Neue" w:eastAsiaTheme="majorEastAsia" w:hAnsi="Helvetica Neue" w:cstheme="majorBidi"/>
      <w:b/>
      <w:bCs/>
      <w:color w:val="345A8A" w:themeColor="accent1" w:themeShade="B5"/>
      <w:sz w:val="24"/>
      <w:szCs w:val="32"/>
    </w:rPr>
  </w:style>
  <w:style w:type="paragraph" w:styleId="NoSpacing">
    <w:name w:val="No Spacing"/>
    <w:uiPriority w:val="1"/>
    <w:qFormat/>
    <w:rsid w:val="00346C03"/>
    <w:pPr>
      <w:spacing w:after="0" w:line="240" w:lineRule="auto"/>
    </w:pPr>
    <w:rPr>
      <w:rFonts w:ascii="Garamond" w:hAnsi="Garamond"/>
      <w:b/>
      <w:sz w:val="24"/>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customStyle="1" w:styleId="Style1">
    <w:name w:val="Style1"/>
    <w:basedOn w:val="Heading1"/>
    <w:link w:val="Style1Char"/>
    <w:qFormat/>
    <w:rsid w:val="001954F4"/>
    <w:pPr>
      <w:spacing w:before="0"/>
    </w:pPr>
    <w:rPr>
      <w:rFonts w:ascii="Solway" w:hAnsi="Solway"/>
      <w:sz w:val="32"/>
    </w:rPr>
  </w:style>
  <w:style w:type="character" w:customStyle="1" w:styleId="Style1Char">
    <w:name w:val="Style1 Char"/>
    <w:basedOn w:val="Heading1Char"/>
    <w:link w:val="Style1"/>
    <w:rsid w:val="001954F4"/>
    <w:rPr>
      <w:rFonts w:ascii="Solway" w:eastAsiaTheme="majorEastAsia" w:hAnsi="Solway" w:cstheme="majorBidi"/>
      <w:b/>
      <w:bCs/>
      <w:color w:val="345A8A" w:themeColor="accent1" w:themeShade="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sda.gov/oascr/how-to-file-a-program-discrimination-complain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ine.edu/title-i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7V8wTTQMGiURtwlFA6B2LlkqWg==">CgMxLjAyDmgucWJyNzQzdWV3b2FqMg5oLmkzeXgwYW9ja3BkcTIOaC54YjZzNXo3bWFoYzg4AHIhMUJPLWhIRV9LY05VSFNhLUxsdnBJa2EzclBZOElLWHND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1257</Words>
  <Characters>7170</Characters>
  <Application>Microsoft Office Word</Application>
  <DocSecurity>0</DocSecurity>
  <Lines>59</Lines>
  <Paragraphs>16</Paragraphs>
  <ScaleCrop>false</ScaleCrop>
  <Company/>
  <LinksUpToDate>false</LinksUpToDate>
  <CharactersWithSpaces>8411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 Beg</dc:creator>
  <cp:lastModifiedBy>Megan Anne Begley-Irish</cp:lastModifiedBy>
  <cp:revision>2</cp:revision>
  <dcterms:created xsi:type="dcterms:W3CDTF">2024-11-26T18:22:00Z</dcterms:created>
  <dcterms:modified xsi:type="dcterms:W3CDTF">2026-08-21T19:51:00Z</dcterms:modified>
</cp:coreProperties>
</file>