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ED02CE8" w14:textId="37018425" w:rsidR="00F1002A" w:rsidRDefault="008B41B6" w:rsidP="00FC67F4">
      <w:pPr>
        <w:ind w:left="-1440"/>
      </w:pPr>
      <w:r>
        <w:rPr>
          <w:noProof/>
        </w:rPr>
        <mc:AlternateContent>
          <mc:Choice Requires="wps">
            <w:drawing>
              <wp:anchor distT="0" distB="0" distL="114300" distR="114300" simplePos="0" relativeHeight="251660288" behindDoc="0" locked="0" layoutInCell="1" allowOverlap="1" wp14:anchorId="7ED02CED" wp14:editId="663F222C">
                <wp:simplePos x="0" y="0"/>
                <wp:positionH relativeFrom="column">
                  <wp:posOffset>-504825</wp:posOffset>
                </wp:positionH>
                <wp:positionV relativeFrom="paragraph">
                  <wp:posOffset>2390775</wp:posOffset>
                </wp:positionV>
                <wp:extent cx="6943725" cy="6029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2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C2B23" w14:textId="49E0CB81" w:rsidR="008B41B6" w:rsidRPr="00E969DB" w:rsidRDefault="008B41B6" w:rsidP="00E969DB">
                            <w:pPr>
                              <w:pStyle w:val="NoSpacing"/>
                              <w:jc w:val="center"/>
                              <w:rPr>
                                <w:rFonts w:ascii="Arial" w:hAnsi="Arial" w:cs="Arial"/>
                                <w:b/>
                              </w:rPr>
                            </w:pPr>
                            <w:r w:rsidRPr="00E969DB">
                              <w:rPr>
                                <w:rFonts w:ascii="Arial" w:hAnsi="Arial" w:cs="Arial"/>
                                <w:b/>
                              </w:rPr>
                              <w:t xml:space="preserve">USDA Offers Farm Loans for </w:t>
                            </w:r>
                            <w:r w:rsidR="003002F5">
                              <w:rPr>
                                <w:rFonts w:ascii="Arial" w:hAnsi="Arial" w:cs="Arial"/>
                                <w:b/>
                              </w:rPr>
                              <w:t xml:space="preserve">Targeted Underserved </w:t>
                            </w:r>
                            <w:r w:rsidRPr="00E969DB">
                              <w:rPr>
                                <w:rFonts w:ascii="Arial" w:hAnsi="Arial" w:cs="Arial"/>
                                <w:b/>
                              </w:rPr>
                              <w:t>Groups</w:t>
                            </w:r>
                          </w:p>
                          <w:p w14:paraId="33D2B459" w14:textId="77777777" w:rsidR="008B41B6" w:rsidRPr="00E969DB" w:rsidRDefault="008B41B6" w:rsidP="008B41B6">
                            <w:pPr>
                              <w:pStyle w:val="NoSpacing"/>
                              <w:rPr>
                                <w:rFonts w:ascii="Arial" w:hAnsi="Arial" w:cs="Arial"/>
                                <w:b/>
                              </w:rPr>
                            </w:pPr>
                          </w:p>
                          <w:p w14:paraId="67A36F1C" w14:textId="21889D1F" w:rsidR="008B41B6" w:rsidRPr="00E969DB" w:rsidRDefault="008B41B6" w:rsidP="008B41B6">
                            <w:pPr>
                              <w:pStyle w:val="NoSpacing"/>
                              <w:rPr>
                                <w:rFonts w:ascii="Arial" w:hAnsi="Arial" w:cs="Arial"/>
                              </w:rPr>
                            </w:pPr>
                            <w:r w:rsidRPr="00E969DB">
                              <w:rPr>
                                <w:rFonts w:ascii="Arial" w:hAnsi="Arial" w:cs="Arial"/>
                              </w:rPr>
                              <w:t>Bangor, ME</w:t>
                            </w:r>
                            <w:r w:rsidR="00B600DB">
                              <w:rPr>
                                <w:rFonts w:ascii="Arial" w:hAnsi="Arial" w:cs="Arial"/>
                              </w:rPr>
                              <w:t xml:space="preserve">, </w:t>
                            </w:r>
                            <w:r w:rsidR="002A07C9">
                              <w:rPr>
                                <w:rFonts w:ascii="Arial" w:hAnsi="Arial" w:cs="Arial"/>
                              </w:rPr>
                              <w:t>October 2</w:t>
                            </w:r>
                            <w:r w:rsidR="00FD04EC">
                              <w:rPr>
                                <w:rFonts w:ascii="Arial" w:hAnsi="Arial" w:cs="Arial"/>
                              </w:rPr>
                              <w:t>9</w:t>
                            </w:r>
                            <w:r w:rsidR="003002F5">
                              <w:rPr>
                                <w:rFonts w:ascii="Arial" w:hAnsi="Arial" w:cs="Arial"/>
                              </w:rPr>
                              <w:t>, 2015</w:t>
                            </w:r>
                            <w:r w:rsidRPr="00E969DB">
                              <w:rPr>
                                <w:rFonts w:ascii="Arial" w:hAnsi="Arial" w:cs="Arial"/>
                              </w:rPr>
                              <w:t xml:space="preserve"> - Maine State USDA Farm Service Agency (FSA) State Executive Director Don Todd III reminds producers that FSA offers specially-targeted farm ownership and farm operating loans to </w:t>
                            </w:r>
                            <w:r w:rsidR="003002F5">
                              <w:rPr>
                                <w:rFonts w:ascii="Arial" w:hAnsi="Arial" w:cs="Arial"/>
                              </w:rPr>
                              <w:t>targeted underserved groups</w:t>
                            </w:r>
                            <w:r w:rsidRPr="00E969DB">
                              <w:rPr>
                                <w:rFonts w:ascii="Arial" w:hAnsi="Arial" w:cs="Arial"/>
                              </w:rPr>
                              <w:t>. "Farming and ranching is a capital intensive business and FSA is committed to helping producers start and maintain their agricultural operations</w:t>
                            </w:r>
                            <w:r w:rsidR="002A07C9">
                              <w:rPr>
                                <w:rFonts w:ascii="Arial" w:hAnsi="Arial" w:cs="Arial"/>
                              </w:rPr>
                              <w:t>,”</w:t>
                            </w:r>
                            <w:r w:rsidR="009C7561">
                              <w:rPr>
                                <w:rFonts w:ascii="Arial" w:hAnsi="Arial" w:cs="Arial"/>
                              </w:rPr>
                              <w:t xml:space="preserve"> </w:t>
                            </w:r>
                            <w:r w:rsidRPr="00E969DB">
                              <w:rPr>
                                <w:rFonts w:ascii="Arial" w:hAnsi="Arial" w:cs="Arial"/>
                              </w:rPr>
                              <w:t xml:space="preserve">said SED Todd.  </w:t>
                            </w:r>
                            <w:r w:rsidR="009C7561">
                              <w:rPr>
                                <w:rFonts w:ascii="Arial" w:hAnsi="Arial" w:cs="Arial"/>
                              </w:rPr>
                              <w:t>I</w:t>
                            </w:r>
                            <w:r w:rsidRPr="00E969DB">
                              <w:rPr>
                                <w:rFonts w:ascii="Arial" w:hAnsi="Arial" w:cs="Arial"/>
                              </w:rPr>
                              <w:t>n fiscal year 201</w:t>
                            </w:r>
                            <w:r w:rsidR="002A07C9">
                              <w:rPr>
                                <w:rFonts w:ascii="Arial" w:hAnsi="Arial" w:cs="Arial"/>
                              </w:rPr>
                              <w:t>5</w:t>
                            </w:r>
                            <w:r w:rsidRPr="00E969DB">
                              <w:rPr>
                                <w:rFonts w:ascii="Arial" w:hAnsi="Arial" w:cs="Arial"/>
                              </w:rPr>
                              <w:t>, Maine FSA obligated $</w:t>
                            </w:r>
                            <w:r w:rsidR="009822A2">
                              <w:rPr>
                                <w:rFonts w:ascii="Arial" w:hAnsi="Arial" w:cs="Arial"/>
                              </w:rPr>
                              <w:t>4.47</w:t>
                            </w:r>
                            <w:r w:rsidRPr="00E969DB">
                              <w:rPr>
                                <w:rFonts w:ascii="Arial" w:hAnsi="Arial" w:cs="Arial"/>
                              </w:rPr>
                              <w:t xml:space="preserve"> million in direct and guaranteed loans to </w:t>
                            </w:r>
                            <w:r w:rsidR="003002F5">
                              <w:rPr>
                                <w:rFonts w:ascii="Arial" w:hAnsi="Arial" w:cs="Arial"/>
                              </w:rPr>
                              <w:t>targeted underserved</w:t>
                            </w:r>
                            <w:r w:rsidR="008E0B3A">
                              <w:rPr>
                                <w:rFonts w:ascii="Arial" w:hAnsi="Arial" w:cs="Arial"/>
                              </w:rPr>
                              <w:t xml:space="preserve"> farmers</w:t>
                            </w:r>
                            <w:r w:rsidR="003002F5">
                              <w:rPr>
                                <w:rFonts w:ascii="Arial" w:hAnsi="Arial" w:cs="Arial"/>
                              </w:rPr>
                              <w:t xml:space="preserve">.  </w:t>
                            </w:r>
                          </w:p>
                          <w:p w14:paraId="03EA8142" w14:textId="77777777" w:rsidR="008B41B6" w:rsidRPr="00E969DB" w:rsidRDefault="008B41B6" w:rsidP="008B41B6">
                            <w:pPr>
                              <w:pStyle w:val="NoSpacing"/>
                              <w:rPr>
                                <w:rFonts w:ascii="Arial" w:hAnsi="Arial" w:cs="Arial"/>
                              </w:rPr>
                            </w:pPr>
                          </w:p>
                          <w:p w14:paraId="566D6CA9" w14:textId="4CC4837B" w:rsidR="008B41B6" w:rsidRPr="00E969DB" w:rsidRDefault="008B41B6" w:rsidP="008B41B6">
                            <w:pPr>
                              <w:pStyle w:val="NoSpacing"/>
                              <w:rPr>
                                <w:rFonts w:ascii="Arial" w:hAnsi="Arial" w:cs="Arial"/>
                              </w:rPr>
                            </w:pPr>
                            <w:r w:rsidRPr="00E969DB">
                              <w:rPr>
                                <w:rFonts w:ascii="Arial" w:hAnsi="Arial" w:cs="Arial"/>
                              </w:rPr>
                              <w:t xml:space="preserve">FSA defines </w:t>
                            </w:r>
                            <w:r w:rsidR="003002F5">
                              <w:rPr>
                                <w:rFonts w:ascii="Arial" w:hAnsi="Arial" w:cs="Arial"/>
                              </w:rPr>
                              <w:t>targeted underserved as</w:t>
                            </w:r>
                            <w:r w:rsidRPr="00E969DB">
                              <w:rPr>
                                <w:rFonts w:ascii="Arial" w:hAnsi="Arial" w:cs="Arial"/>
                              </w:rPr>
                              <w:t xml:space="preserve"> those who have not operated a farm or ranch for more than 10 years, do not own a farm or ranch greater than 30 percent of the </w:t>
                            </w:r>
                            <w:r w:rsidR="00B600DB">
                              <w:rPr>
                                <w:rFonts w:ascii="Arial" w:hAnsi="Arial" w:cs="Arial"/>
                              </w:rPr>
                              <w:t>average</w:t>
                            </w:r>
                            <w:r w:rsidRPr="00E969DB">
                              <w:rPr>
                                <w:rFonts w:ascii="Arial" w:hAnsi="Arial" w:cs="Arial"/>
                              </w:rPr>
                              <w:t xml:space="preserve"> size farm in the county if applying for a farm ownership loan, and who substantially participate in the operation of the farm.  </w:t>
                            </w:r>
                            <w:r w:rsidR="003002F5">
                              <w:rPr>
                                <w:rFonts w:ascii="Arial" w:hAnsi="Arial" w:cs="Arial"/>
                              </w:rPr>
                              <w:t xml:space="preserve">Targeted underserved are also defined as </w:t>
                            </w:r>
                            <w:r w:rsidRPr="00E969DB">
                              <w:rPr>
                                <w:rFonts w:ascii="Arial" w:hAnsi="Arial" w:cs="Arial"/>
                              </w:rPr>
                              <w:t xml:space="preserve">applicants as a group whose members have been subjected to racial, ethnic, or gender prejudice because of their identity as members of the group without regard to their individual qualities.  These groups consist of: American Indians and Alaskan Natives, Asians, Blacks or African Americans, Native Hawaiians or other Pacific Islanders, Hispanics, and women. </w:t>
                            </w:r>
                          </w:p>
                          <w:p w14:paraId="3EEE6543" w14:textId="77777777" w:rsidR="008B41B6" w:rsidRPr="00E969DB" w:rsidRDefault="008B41B6" w:rsidP="008B41B6">
                            <w:pPr>
                              <w:pStyle w:val="NoSpacing"/>
                              <w:rPr>
                                <w:rFonts w:ascii="Arial" w:hAnsi="Arial" w:cs="Arial"/>
                              </w:rPr>
                            </w:pPr>
                          </w:p>
                          <w:p w14:paraId="5AAF9B52" w14:textId="73C6C4ED" w:rsidR="008B41B6" w:rsidRPr="00E969DB" w:rsidRDefault="008E0B3A" w:rsidP="008B41B6">
                            <w:pPr>
                              <w:pStyle w:val="NoSpacing"/>
                              <w:rPr>
                                <w:rFonts w:ascii="Arial" w:hAnsi="Arial" w:cs="Arial"/>
                              </w:rPr>
                            </w:pPr>
                            <w:r>
                              <w:rPr>
                                <w:rFonts w:ascii="Arial" w:hAnsi="Arial" w:cs="Arial"/>
                              </w:rPr>
                              <w:t>Targeted underserved</w:t>
                            </w:r>
                            <w:r w:rsidR="008B41B6" w:rsidRPr="00E969DB">
                              <w:rPr>
                                <w:rFonts w:ascii="Arial" w:hAnsi="Arial" w:cs="Arial"/>
                              </w:rPr>
                              <w:t xml:space="preserve"> producers who may not be able to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commercial underwriting criteria. </w:t>
                            </w:r>
                          </w:p>
                          <w:p w14:paraId="1DE68CC8" w14:textId="77777777" w:rsidR="008B41B6" w:rsidRPr="00E969DB" w:rsidRDefault="008B41B6" w:rsidP="008B41B6">
                            <w:pPr>
                              <w:pStyle w:val="NoSpacing"/>
                              <w:rPr>
                                <w:rFonts w:ascii="Arial" w:hAnsi="Arial" w:cs="Arial"/>
                              </w:rPr>
                            </w:pPr>
                          </w:p>
                          <w:p w14:paraId="45BC6659" w14:textId="781F9483" w:rsidR="008B41B6" w:rsidRPr="00E969DB" w:rsidRDefault="008B41B6" w:rsidP="008B41B6">
                            <w:pPr>
                              <w:pStyle w:val="NoSpacing"/>
                              <w:rPr>
                                <w:rFonts w:ascii="Arial" w:hAnsi="Arial" w:cs="Arial"/>
                              </w:rPr>
                            </w:pPr>
                            <w:r w:rsidRPr="00E969DB">
                              <w:rPr>
                                <w:rFonts w:ascii="Arial" w:hAnsi="Arial" w:cs="Arial"/>
                              </w:rPr>
                              <w:t xml:space="preserve">The direct and guaranteed loan program offers two types of loans: farm ownership loans and farm operating loans.  Farm ownership loan funds may be used to purchase or enlarge a farm or ranch, purchase easements or rights of way needed in the farm's operation, build or improve buildings such as a dwelling or barn, promote soil and water conservation and development and pay closing costs. </w:t>
                            </w:r>
                            <w:r w:rsidR="00BC3227">
                              <w:rPr>
                                <w:rFonts w:ascii="Arial" w:hAnsi="Arial" w:cs="Arial"/>
                              </w:rPr>
                              <w:t xml:space="preserve"> </w:t>
                            </w:r>
                            <w:r w:rsidRPr="00E969DB">
                              <w:rPr>
                                <w:rFonts w:ascii="Arial" w:hAnsi="Arial" w:cs="Arial"/>
                              </w:rPr>
                              <w:t xml:space="preserve">Farm operating loan funds may be used to purchase livestock, poultry, farm equipment, fertilizer, and other materials necessary to operate a successful farm. </w:t>
                            </w:r>
                            <w:r w:rsidR="00BC3227">
                              <w:rPr>
                                <w:rFonts w:ascii="Arial" w:hAnsi="Arial" w:cs="Arial"/>
                              </w:rPr>
                              <w:t xml:space="preserve"> </w:t>
                            </w:r>
                            <w:r w:rsidRPr="00E969DB">
                              <w:rPr>
                                <w:rFonts w:ascii="Arial" w:hAnsi="Arial" w:cs="Arial"/>
                              </w:rPr>
                              <w:t xml:space="preserve">Operating loan funds can also be used for family living expenses, refinancing debts under certain conditions, paying salaries for hired farm laborers, installing or improving water systems for home, livestock, or irrigation use and other similar improvements. </w:t>
                            </w:r>
                          </w:p>
                          <w:p w14:paraId="67AF49A2" w14:textId="77777777" w:rsidR="008B41B6" w:rsidRPr="00E969DB" w:rsidRDefault="008B41B6" w:rsidP="008B41B6">
                            <w:pPr>
                              <w:pStyle w:val="NoSpacing"/>
                              <w:rPr>
                                <w:rFonts w:ascii="Arial" w:hAnsi="Arial" w:cs="Arial"/>
                              </w:rPr>
                            </w:pPr>
                          </w:p>
                          <w:p w14:paraId="7ED02D07" w14:textId="4AA8BBDE" w:rsidR="00224931" w:rsidRPr="00E969DB" w:rsidRDefault="008B41B6" w:rsidP="008B41B6">
                            <w:pPr>
                              <w:pStyle w:val="NoSpacing"/>
                              <w:rPr>
                                <w:rFonts w:ascii="Arial" w:hAnsi="Arial" w:cs="Arial"/>
                              </w:rPr>
                            </w:pPr>
                            <w:r w:rsidRPr="00E969DB">
                              <w:rPr>
                                <w:rFonts w:ascii="Arial" w:hAnsi="Arial" w:cs="Arial"/>
                              </w:rPr>
                              <w:t>Repayment terms for direct operating loans depend on the collateral securing the loan and usually run from 1 to 7 years. Financing for direct farm ownership loans cannot exceed 40 years. Interest rates for direct loans are set periodically according to the Government's cost of borrowing.  Guaranteed loan terms and interest rates are set by the lender.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02CED" id="_x0000_t202" coordsize="21600,21600" o:spt="202" path="m,l,21600r21600,l21600,xe">
                <v:stroke joinstyle="miter"/>
                <v:path gradientshapeok="t" o:connecttype="rect"/>
              </v:shapetype>
              <v:shape id="Text Box 4" o:spid="_x0000_s1026" type="#_x0000_t202" style="position:absolute;left:0;text-align:left;margin-left:-39.75pt;margin-top:188.25pt;width:546.75pt;height:4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OtAIAALo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" filled="f" stroked="f">
                <v:textbox>
                  <w:txbxContent>
                    <w:p w14:paraId="390C2B23" w14:textId="49E0CB81" w:rsidR="008B41B6" w:rsidRPr="00E969DB" w:rsidRDefault="008B41B6" w:rsidP="00E969DB">
                      <w:pPr>
                        <w:pStyle w:val="NoSpacing"/>
                        <w:jc w:val="center"/>
                        <w:rPr>
                          <w:rFonts w:ascii="Arial" w:hAnsi="Arial" w:cs="Arial"/>
                          <w:b/>
                        </w:rPr>
                      </w:pPr>
                      <w:r w:rsidRPr="00E969DB">
                        <w:rPr>
                          <w:rFonts w:ascii="Arial" w:hAnsi="Arial" w:cs="Arial"/>
                          <w:b/>
                        </w:rPr>
                        <w:t xml:space="preserve">USDA Offers Farm Loans for </w:t>
                      </w:r>
                      <w:r w:rsidR="003002F5">
                        <w:rPr>
                          <w:rFonts w:ascii="Arial" w:hAnsi="Arial" w:cs="Arial"/>
                          <w:b/>
                        </w:rPr>
                        <w:t xml:space="preserve">Targeted Underserved </w:t>
                      </w:r>
                      <w:r w:rsidRPr="00E969DB">
                        <w:rPr>
                          <w:rFonts w:ascii="Arial" w:hAnsi="Arial" w:cs="Arial"/>
                          <w:b/>
                        </w:rPr>
                        <w:t>Groups</w:t>
                      </w:r>
                    </w:p>
                    <w:p w14:paraId="33D2B459" w14:textId="77777777" w:rsidR="008B41B6" w:rsidRPr="00E969DB" w:rsidRDefault="008B41B6" w:rsidP="008B41B6">
                      <w:pPr>
                        <w:pStyle w:val="NoSpacing"/>
                        <w:rPr>
                          <w:rFonts w:ascii="Arial" w:hAnsi="Arial" w:cs="Arial"/>
                          <w:b/>
                        </w:rPr>
                      </w:pPr>
                    </w:p>
                    <w:p w14:paraId="67A36F1C" w14:textId="21889D1F" w:rsidR="008B41B6" w:rsidRPr="00E969DB" w:rsidRDefault="008B41B6" w:rsidP="008B41B6">
                      <w:pPr>
                        <w:pStyle w:val="NoSpacing"/>
                        <w:rPr>
                          <w:rFonts w:ascii="Arial" w:hAnsi="Arial" w:cs="Arial"/>
                        </w:rPr>
                      </w:pPr>
                      <w:r w:rsidRPr="00E969DB">
                        <w:rPr>
                          <w:rFonts w:ascii="Arial" w:hAnsi="Arial" w:cs="Arial"/>
                        </w:rPr>
                        <w:t>Bangor, ME</w:t>
                      </w:r>
                      <w:r w:rsidR="00B600DB">
                        <w:rPr>
                          <w:rFonts w:ascii="Arial" w:hAnsi="Arial" w:cs="Arial"/>
                        </w:rPr>
                        <w:t xml:space="preserve">, </w:t>
                      </w:r>
                      <w:r w:rsidR="002A07C9">
                        <w:rPr>
                          <w:rFonts w:ascii="Arial" w:hAnsi="Arial" w:cs="Arial"/>
                        </w:rPr>
                        <w:t>October 2</w:t>
                      </w:r>
                      <w:r w:rsidR="00FD04EC">
                        <w:rPr>
                          <w:rFonts w:ascii="Arial" w:hAnsi="Arial" w:cs="Arial"/>
                        </w:rPr>
                        <w:t>9</w:t>
                      </w:r>
                      <w:r w:rsidR="003002F5">
                        <w:rPr>
                          <w:rFonts w:ascii="Arial" w:hAnsi="Arial" w:cs="Arial"/>
                        </w:rPr>
                        <w:t>, 2015</w:t>
                      </w:r>
                      <w:r w:rsidRPr="00E969DB">
                        <w:rPr>
                          <w:rFonts w:ascii="Arial" w:hAnsi="Arial" w:cs="Arial"/>
                        </w:rPr>
                        <w:t xml:space="preserve"> - Maine State USDA Farm Service Agency (FSA) State Executive Director Don Todd III reminds producers that FSA offers specially-targeted farm ownership and farm operating loans to </w:t>
                      </w:r>
                      <w:r w:rsidR="003002F5">
                        <w:rPr>
                          <w:rFonts w:ascii="Arial" w:hAnsi="Arial" w:cs="Arial"/>
                        </w:rPr>
                        <w:t>targeted underserved groups</w:t>
                      </w:r>
                      <w:r w:rsidRPr="00E969DB">
                        <w:rPr>
                          <w:rFonts w:ascii="Arial" w:hAnsi="Arial" w:cs="Arial"/>
                        </w:rPr>
                        <w:t>. "Farming and ranching is a capital intensive business and FSA is committed to helping producers start and maintain their agricultural operations</w:t>
                      </w:r>
                      <w:r w:rsidR="002A07C9">
                        <w:rPr>
                          <w:rFonts w:ascii="Arial" w:hAnsi="Arial" w:cs="Arial"/>
                        </w:rPr>
                        <w:t>,”</w:t>
                      </w:r>
                      <w:r w:rsidR="009C7561">
                        <w:rPr>
                          <w:rFonts w:ascii="Arial" w:hAnsi="Arial" w:cs="Arial"/>
                        </w:rPr>
                        <w:t xml:space="preserve"> </w:t>
                      </w:r>
                      <w:r w:rsidRPr="00E969DB">
                        <w:rPr>
                          <w:rFonts w:ascii="Arial" w:hAnsi="Arial" w:cs="Arial"/>
                        </w:rPr>
                        <w:t xml:space="preserve">said SED Todd.  </w:t>
                      </w:r>
                      <w:r w:rsidR="009C7561">
                        <w:rPr>
                          <w:rFonts w:ascii="Arial" w:hAnsi="Arial" w:cs="Arial"/>
                        </w:rPr>
                        <w:t>I</w:t>
                      </w:r>
                      <w:r w:rsidRPr="00E969DB">
                        <w:rPr>
                          <w:rFonts w:ascii="Arial" w:hAnsi="Arial" w:cs="Arial"/>
                        </w:rPr>
                        <w:t>n fiscal year 201</w:t>
                      </w:r>
                      <w:r w:rsidR="002A07C9">
                        <w:rPr>
                          <w:rFonts w:ascii="Arial" w:hAnsi="Arial" w:cs="Arial"/>
                        </w:rPr>
                        <w:t>5</w:t>
                      </w:r>
                      <w:r w:rsidRPr="00E969DB">
                        <w:rPr>
                          <w:rFonts w:ascii="Arial" w:hAnsi="Arial" w:cs="Arial"/>
                        </w:rPr>
                        <w:t>, Maine FSA obligated $</w:t>
                      </w:r>
                      <w:r w:rsidR="009822A2">
                        <w:rPr>
                          <w:rFonts w:ascii="Arial" w:hAnsi="Arial" w:cs="Arial"/>
                        </w:rPr>
                        <w:t>4.47</w:t>
                      </w:r>
                      <w:r w:rsidRPr="00E969DB">
                        <w:rPr>
                          <w:rFonts w:ascii="Arial" w:hAnsi="Arial" w:cs="Arial"/>
                        </w:rPr>
                        <w:t xml:space="preserve"> million in direct and guaranteed loans to </w:t>
                      </w:r>
                      <w:r w:rsidR="003002F5">
                        <w:rPr>
                          <w:rFonts w:ascii="Arial" w:hAnsi="Arial" w:cs="Arial"/>
                        </w:rPr>
                        <w:t>targeted underserved</w:t>
                      </w:r>
                      <w:r w:rsidR="008E0B3A">
                        <w:rPr>
                          <w:rFonts w:ascii="Arial" w:hAnsi="Arial" w:cs="Arial"/>
                        </w:rPr>
                        <w:t xml:space="preserve"> farmers</w:t>
                      </w:r>
                      <w:r w:rsidR="003002F5">
                        <w:rPr>
                          <w:rFonts w:ascii="Arial" w:hAnsi="Arial" w:cs="Arial"/>
                        </w:rPr>
                        <w:t xml:space="preserve">.  </w:t>
                      </w:r>
                    </w:p>
                    <w:p w14:paraId="03EA8142" w14:textId="77777777" w:rsidR="008B41B6" w:rsidRPr="00E969DB" w:rsidRDefault="008B41B6" w:rsidP="008B41B6">
                      <w:pPr>
                        <w:pStyle w:val="NoSpacing"/>
                        <w:rPr>
                          <w:rFonts w:ascii="Arial" w:hAnsi="Arial" w:cs="Arial"/>
                        </w:rPr>
                      </w:pPr>
                    </w:p>
                    <w:p w14:paraId="566D6CA9" w14:textId="4CC4837B" w:rsidR="008B41B6" w:rsidRPr="00E969DB" w:rsidRDefault="008B41B6" w:rsidP="008B41B6">
                      <w:pPr>
                        <w:pStyle w:val="NoSpacing"/>
                        <w:rPr>
                          <w:rFonts w:ascii="Arial" w:hAnsi="Arial" w:cs="Arial"/>
                        </w:rPr>
                      </w:pPr>
                      <w:r w:rsidRPr="00E969DB">
                        <w:rPr>
                          <w:rFonts w:ascii="Arial" w:hAnsi="Arial" w:cs="Arial"/>
                        </w:rPr>
                        <w:t xml:space="preserve">FSA defines </w:t>
                      </w:r>
                      <w:r w:rsidR="003002F5">
                        <w:rPr>
                          <w:rFonts w:ascii="Arial" w:hAnsi="Arial" w:cs="Arial"/>
                        </w:rPr>
                        <w:t>targeted underserved as</w:t>
                      </w:r>
                      <w:r w:rsidRPr="00E969DB">
                        <w:rPr>
                          <w:rFonts w:ascii="Arial" w:hAnsi="Arial" w:cs="Arial"/>
                        </w:rPr>
                        <w:t xml:space="preserve"> those who have not operated a farm or ranch for more than 10 years, do not own a farm or ranch greater than 30 percent of the </w:t>
                      </w:r>
                      <w:r w:rsidR="00B600DB">
                        <w:rPr>
                          <w:rFonts w:ascii="Arial" w:hAnsi="Arial" w:cs="Arial"/>
                        </w:rPr>
                        <w:t>average</w:t>
                      </w:r>
                      <w:r w:rsidRPr="00E969DB">
                        <w:rPr>
                          <w:rFonts w:ascii="Arial" w:hAnsi="Arial" w:cs="Arial"/>
                        </w:rPr>
                        <w:t xml:space="preserve"> size farm in the county if applying for a farm ownership loan, and who substantially participate in the operation of the farm.  </w:t>
                      </w:r>
                      <w:r w:rsidR="003002F5">
                        <w:rPr>
                          <w:rFonts w:ascii="Arial" w:hAnsi="Arial" w:cs="Arial"/>
                        </w:rPr>
                        <w:t xml:space="preserve">Targeted underserved are also defined as </w:t>
                      </w:r>
                      <w:r w:rsidRPr="00E969DB">
                        <w:rPr>
                          <w:rFonts w:ascii="Arial" w:hAnsi="Arial" w:cs="Arial"/>
                        </w:rPr>
                        <w:t xml:space="preserve">applicants as a group whose members have been subjected to racial, ethnic, or gender prejudice because of their identity as members of the group without regard to their individual qualities.  These groups consist of: American Indians and Alaskan Natives, Asians, Blacks or African Americans, Native Hawaiians or other Pacific Islanders, Hispanics, and women. </w:t>
                      </w:r>
                    </w:p>
                    <w:p w14:paraId="3EEE6543" w14:textId="77777777" w:rsidR="008B41B6" w:rsidRPr="00E969DB" w:rsidRDefault="008B41B6" w:rsidP="008B41B6">
                      <w:pPr>
                        <w:pStyle w:val="NoSpacing"/>
                        <w:rPr>
                          <w:rFonts w:ascii="Arial" w:hAnsi="Arial" w:cs="Arial"/>
                        </w:rPr>
                      </w:pPr>
                    </w:p>
                    <w:p w14:paraId="5AAF9B52" w14:textId="73C6C4ED" w:rsidR="008B41B6" w:rsidRPr="00E969DB" w:rsidRDefault="008E0B3A" w:rsidP="008B41B6">
                      <w:pPr>
                        <w:pStyle w:val="NoSpacing"/>
                        <w:rPr>
                          <w:rFonts w:ascii="Arial" w:hAnsi="Arial" w:cs="Arial"/>
                        </w:rPr>
                      </w:pPr>
                      <w:r>
                        <w:rPr>
                          <w:rFonts w:ascii="Arial" w:hAnsi="Arial" w:cs="Arial"/>
                        </w:rPr>
                        <w:t>Targeted underserved</w:t>
                      </w:r>
                      <w:r w:rsidR="008B41B6" w:rsidRPr="00E969DB">
                        <w:rPr>
                          <w:rFonts w:ascii="Arial" w:hAnsi="Arial" w:cs="Arial"/>
                        </w:rPr>
                        <w:t xml:space="preserve"> producers who may not be able to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commercial underwriting criteria. </w:t>
                      </w:r>
                    </w:p>
                    <w:p w14:paraId="1DE68CC8" w14:textId="77777777" w:rsidR="008B41B6" w:rsidRPr="00E969DB" w:rsidRDefault="008B41B6" w:rsidP="008B41B6">
                      <w:pPr>
                        <w:pStyle w:val="NoSpacing"/>
                        <w:rPr>
                          <w:rFonts w:ascii="Arial" w:hAnsi="Arial" w:cs="Arial"/>
                        </w:rPr>
                      </w:pPr>
                    </w:p>
                    <w:p w14:paraId="45BC6659" w14:textId="781F9483" w:rsidR="008B41B6" w:rsidRPr="00E969DB" w:rsidRDefault="008B41B6" w:rsidP="008B41B6">
                      <w:pPr>
                        <w:pStyle w:val="NoSpacing"/>
                        <w:rPr>
                          <w:rFonts w:ascii="Arial" w:hAnsi="Arial" w:cs="Arial"/>
                        </w:rPr>
                      </w:pPr>
                      <w:r w:rsidRPr="00E969DB">
                        <w:rPr>
                          <w:rFonts w:ascii="Arial" w:hAnsi="Arial" w:cs="Arial"/>
                        </w:rPr>
                        <w:t xml:space="preserve">The direct and guaranteed loan program offers two types of loans: farm ownership loans and farm operating loans.  Farm ownership loan funds may be used to purchase or enlarge a farm or ranch, purchase easements or rights of way needed in the farm's operation, build or improve buildings such as a dwelling or barn, promote soil and water conservation and development and pay closing costs. </w:t>
                      </w:r>
                      <w:r w:rsidR="00BC3227">
                        <w:rPr>
                          <w:rFonts w:ascii="Arial" w:hAnsi="Arial" w:cs="Arial"/>
                        </w:rPr>
                        <w:t xml:space="preserve"> </w:t>
                      </w:r>
                      <w:r w:rsidRPr="00E969DB">
                        <w:rPr>
                          <w:rFonts w:ascii="Arial" w:hAnsi="Arial" w:cs="Arial"/>
                        </w:rPr>
                        <w:t xml:space="preserve">Farm operating loan funds may be used to purchase livestock, poultry, farm equipment, fertilizer, and other materials necessary to operate a successful farm. </w:t>
                      </w:r>
                      <w:r w:rsidR="00BC3227">
                        <w:rPr>
                          <w:rFonts w:ascii="Arial" w:hAnsi="Arial" w:cs="Arial"/>
                        </w:rPr>
                        <w:t xml:space="preserve"> </w:t>
                      </w:r>
                      <w:r w:rsidRPr="00E969DB">
                        <w:rPr>
                          <w:rFonts w:ascii="Arial" w:hAnsi="Arial" w:cs="Arial"/>
                        </w:rPr>
                        <w:t xml:space="preserve">Operating loan funds can also be used for family living expenses, refinancing debts under certain conditions, paying salaries for hired farm laborers, installing or improving water systems for home, livestock, or irrigation use and other similar improvements. </w:t>
                      </w:r>
                    </w:p>
                    <w:p w14:paraId="67AF49A2" w14:textId="77777777" w:rsidR="008B41B6" w:rsidRPr="00E969DB" w:rsidRDefault="008B41B6" w:rsidP="008B41B6">
                      <w:pPr>
                        <w:pStyle w:val="NoSpacing"/>
                        <w:rPr>
                          <w:rFonts w:ascii="Arial" w:hAnsi="Arial" w:cs="Arial"/>
                        </w:rPr>
                      </w:pPr>
                    </w:p>
                    <w:p w14:paraId="7ED02D07" w14:textId="4AA8BBDE" w:rsidR="00224931" w:rsidRPr="00E969DB" w:rsidRDefault="008B41B6" w:rsidP="008B41B6">
                      <w:pPr>
                        <w:pStyle w:val="NoSpacing"/>
                        <w:rPr>
                          <w:rFonts w:ascii="Arial" w:hAnsi="Arial" w:cs="Arial"/>
                        </w:rPr>
                      </w:pPr>
                      <w:r w:rsidRPr="00E969DB">
                        <w:rPr>
                          <w:rFonts w:ascii="Arial" w:hAnsi="Arial" w:cs="Arial"/>
                        </w:rPr>
                        <w:t>Repayment terms for direct operating loans depend on the collateral securing the loan and usually run from 1 to 7 years. Financing for direct farm ownership loans cannot exceed 40 years. Interest rates for direct loans are set periodically according to the Government's cost of borrowing.  Guaranteed loan terms and interest rates are set by the lender.</w:t>
                      </w:r>
                    </w:p>
                  </w:txbxContent>
                </v:textbox>
              </v:shape>
            </w:pict>
          </mc:Fallback>
        </mc:AlternateContent>
      </w:r>
      <w:r w:rsidR="008A291B">
        <w:rPr>
          <w:noProof/>
        </w:rPr>
        <mc:AlternateContent>
          <mc:Choice Requires="wps">
            <w:drawing>
              <wp:anchor distT="0" distB="0" distL="114300" distR="114300" simplePos="0" relativeHeight="251659264" behindDoc="0" locked="0" layoutInCell="1" allowOverlap="1" wp14:anchorId="7ED02CE9" wp14:editId="7ED02CEA">
                <wp:simplePos x="0" y="0"/>
                <wp:positionH relativeFrom="column">
                  <wp:posOffset>1895475</wp:posOffset>
                </wp:positionH>
                <wp:positionV relativeFrom="paragraph">
                  <wp:posOffset>1066800</wp:posOffset>
                </wp:positionV>
                <wp:extent cx="4752975" cy="12668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02CFD" w14:textId="77777777"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2CE9" id="Text Box 3" o:spid="_x0000_s1027" type="#_x0000_t202" style="position:absolute;left:0;text-align:left;margin-left:149.25pt;margin-top:84pt;width:374.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nt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" filled="f" stroked="f">
                <v:textbox>
                  <w:txbxContent>
                    <w:p w14:paraId="7ED02CFD" w14:textId="77777777" w:rsidR="000D1E22" w:rsidRPr="00224931" w:rsidRDefault="008A291B">
                      <w:pPr>
                        <w:rPr>
                          <w:rFonts w:ascii="Helvetica" w:hAnsi="Helvetica"/>
                          <w:b/>
                          <w:color w:val="808080" w:themeColor="background1" w:themeShade="80"/>
                          <w:sz w:val="96"/>
                          <w:szCs w:val="96"/>
                        </w:rPr>
                      </w:pPr>
                      <w:r>
                        <w:rPr>
                          <w:rFonts w:ascii="Helvetica" w:hAnsi="Helvetica"/>
                          <w:b/>
                          <w:color w:val="808080" w:themeColor="background1" w:themeShade="80"/>
                          <w:sz w:val="96"/>
                          <w:szCs w:val="96"/>
                        </w:rPr>
                        <w:t>News Release</w:t>
                      </w:r>
                    </w:p>
                  </w:txbxContent>
                </v:textbox>
              </v:shape>
            </w:pict>
          </mc:Fallback>
        </mc:AlternateContent>
      </w:r>
      <w:r w:rsidR="008A291B">
        <w:rPr>
          <w:noProof/>
        </w:rPr>
        <mc:AlternateContent>
          <mc:Choice Requires="wps">
            <w:drawing>
              <wp:anchor distT="0" distB="0" distL="114300" distR="114300" simplePos="0" relativeHeight="251658240" behindDoc="0" locked="0" layoutInCell="1" allowOverlap="1" wp14:anchorId="7ED02CEB" wp14:editId="503744AD">
                <wp:simplePos x="0" y="0"/>
                <wp:positionH relativeFrom="column">
                  <wp:posOffset>-762000</wp:posOffset>
                </wp:positionH>
                <wp:positionV relativeFrom="paragraph">
                  <wp:posOffset>1066800</wp:posOffset>
                </wp:positionV>
                <wp:extent cx="2514600" cy="1266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262" w14:textId="77777777" w:rsidR="00B600DB" w:rsidRPr="000D1E22" w:rsidRDefault="00B600DB" w:rsidP="00B600DB">
                            <w:pPr>
                              <w:pStyle w:val="NoSpacing"/>
                              <w:rPr>
                                <w:rFonts w:ascii="Helvetica" w:hAnsi="Helvetica"/>
                                <w:b/>
                                <w:color w:val="004785"/>
                                <w:sz w:val="24"/>
                                <w:szCs w:val="24"/>
                              </w:rPr>
                            </w:pPr>
                            <w:r>
                              <w:rPr>
                                <w:rFonts w:ascii="Helvetica" w:hAnsi="Helvetica"/>
                                <w:b/>
                                <w:color w:val="004785"/>
                                <w:sz w:val="24"/>
                                <w:szCs w:val="24"/>
                              </w:rPr>
                              <w:t>Maine Farm Service Agency</w:t>
                            </w:r>
                          </w:p>
                          <w:p w14:paraId="698448EA" w14:textId="77777777" w:rsidR="00B600DB" w:rsidRPr="009056AF" w:rsidRDefault="00B600DB" w:rsidP="00B600DB">
                            <w:pPr>
                              <w:pStyle w:val="NoSpacing"/>
                              <w:rPr>
                                <w:rFonts w:ascii="Arial" w:hAnsi="Arial" w:cs="Arial"/>
                              </w:rPr>
                            </w:pPr>
                            <w:r>
                              <w:rPr>
                                <w:rFonts w:ascii="Arial" w:hAnsi="Arial" w:cs="Arial"/>
                              </w:rPr>
                              <w:t xml:space="preserve">967 Illinois Ave, </w:t>
                            </w:r>
                            <w:proofErr w:type="spellStart"/>
                            <w:r>
                              <w:rPr>
                                <w:rFonts w:ascii="Arial" w:hAnsi="Arial" w:cs="Arial"/>
                              </w:rPr>
                              <w:t>Ste</w:t>
                            </w:r>
                            <w:proofErr w:type="spellEnd"/>
                            <w:r>
                              <w:rPr>
                                <w:rFonts w:ascii="Arial" w:hAnsi="Arial" w:cs="Arial"/>
                              </w:rPr>
                              <w:t xml:space="preserve"> 2</w:t>
                            </w:r>
                          </w:p>
                          <w:p w14:paraId="12EE2582" w14:textId="77777777" w:rsidR="00B600DB" w:rsidRPr="009056AF" w:rsidRDefault="00B600DB" w:rsidP="00B600DB">
                            <w:pPr>
                              <w:pStyle w:val="NoSpacing"/>
                              <w:rPr>
                                <w:rFonts w:ascii="Arial" w:hAnsi="Arial" w:cs="Arial"/>
                              </w:rPr>
                            </w:pPr>
                            <w:r>
                              <w:rPr>
                                <w:rFonts w:ascii="Arial" w:hAnsi="Arial" w:cs="Arial"/>
                              </w:rPr>
                              <w:t>Bangor, ME  04401</w:t>
                            </w:r>
                          </w:p>
                          <w:p w14:paraId="5521A04D" w14:textId="77777777" w:rsidR="00B600DB" w:rsidRDefault="00B600DB" w:rsidP="00B600DB">
                            <w:pPr>
                              <w:pStyle w:val="NoSpacing"/>
                              <w:rPr>
                                <w:rFonts w:ascii="Arial" w:hAnsi="Arial" w:cs="Arial"/>
                              </w:rPr>
                            </w:pPr>
                            <w:r>
                              <w:rPr>
                                <w:rFonts w:ascii="Arial" w:hAnsi="Arial" w:cs="Arial"/>
                              </w:rPr>
                              <w:t>Mary Anne Coffin</w:t>
                            </w:r>
                          </w:p>
                          <w:p w14:paraId="060F8D08" w14:textId="77777777" w:rsidR="00B600DB" w:rsidRDefault="00B600DB" w:rsidP="00B600DB">
                            <w:pPr>
                              <w:pStyle w:val="NoSpacing"/>
                              <w:rPr>
                                <w:rFonts w:ascii="Arial" w:hAnsi="Arial" w:cs="Arial"/>
                              </w:rPr>
                            </w:pPr>
                            <w:r>
                              <w:rPr>
                                <w:rFonts w:ascii="Arial" w:hAnsi="Arial" w:cs="Arial"/>
                              </w:rPr>
                              <w:t>207-990-9140</w:t>
                            </w:r>
                          </w:p>
                          <w:p w14:paraId="1DA22454" w14:textId="77777777" w:rsidR="00B600DB" w:rsidRPr="009056AF" w:rsidRDefault="00B600DB" w:rsidP="00B600DB">
                            <w:pPr>
                              <w:pStyle w:val="NoSpacing"/>
                              <w:rPr>
                                <w:rFonts w:ascii="Arial" w:hAnsi="Arial" w:cs="Arial"/>
                              </w:rPr>
                            </w:pPr>
                            <w:r>
                              <w:rPr>
                                <w:rFonts w:ascii="Arial" w:hAnsi="Arial" w:cs="Arial"/>
                              </w:rPr>
                              <w:t>maryanne.coffin@me.usda.gov</w:t>
                            </w:r>
                          </w:p>
                          <w:p w14:paraId="70587BBC" w14:textId="77777777" w:rsidR="00B600DB" w:rsidRPr="009056AF" w:rsidRDefault="00B600DB" w:rsidP="00B600DB">
                            <w:pPr>
                              <w:pStyle w:val="NoSpacing"/>
                              <w:rPr>
                                <w:rFonts w:ascii="Arial" w:hAnsi="Arial" w:cs="Arial"/>
                              </w:rPr>
                            </w:pPr>
                            <w:r w:rsidRPr="00B2380C">
                              <w:rPr>
                                <w:rFonts w:ascii="Arial" w:hAnsi="Arial" w:cs="Arial"/>
                              </w:rPr>
                              <w:t>www.fsa.usda.gov/</w:t>
                            </w:r>
                            <w:r>
                              <w:rPr>
                                <w:rFonts w:ascii="Arial" w:hAnsi="Arial" w:cs="Arial"/>
                              </w:rPr>
                              <w:t>me</w:t>
                            </w:r>
                          </w:p>
                          <w:p w14:paraId="7ED02D03" w14:textId="2B885752" w:rsidR="000D1E22" w:rsidRPr="000D1E22" w:rsidRDefault="000D1E22" w:rsidP="000D1E22">
                            <w:pPr>
                              <w:pStyle w:val="NoSpacing"/>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2CEB" id="Text Box 2" o:spid="_x0000_s1028" type="#_x0000_t202" style="position:absolute;left:0;text-align:left;margin-left:-60pt;margin-top:84pt;width:198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jAuAIAAME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" filled="f" stroked="f">
                <v:textbox>
                  <w:txbxContent>
                    <w:p w14:paraId="288AA262" w14:textId="77777777" w:rsidR="00B600DB" w:rsidRPr="000D1E22" w:rsidRDefault="00B600DB" w:rsidP="00B600DB">
                      <w:pPr>
                        <w:pStyle w:val="NoSpacing"/>
                        <w:rPr>
                          <w:rFonts w:ascii="Helvetica" w:hAnsi="Helvetica"/>
                          <w:b/>
                          <w:color w:val="004785"/>
                          <w:sz w:val="24"/>
                          <w:szCs w:val="24"/>
                        </w:rPr>
                      </w:pPr>
                      <w:r>
                        <w:rPr>
                          <w:rFonts w:ascii="Helvetica" w:hAnsi="Helvetica"/>
                          <w:b/>
                          <w:color w:val="004785"/>
                          <w:sz w:val="24"/>
                          <w:szCs w:val="24"/>
                        </w:rPr>
                        <w:t>Maine Farm Service Agency</w:t>
                      </w:r>
                    </w:p>
                    <w:p w14:paraId="698448EA" w14:textId="77777777" w:rsidR="00B600DB" w:rsidRPr="009056AF" w:rsidRDefault="00B600DB" w:rsidP="00B600DB">
                      <w:pPr>
                        <w:pStyle w:val="NoSpacing"/>
                        <w:rPr>
                          <w:rFonts w:ascii="Arial" w:hAnsi="Arial" w:cs="Arial"/>
                        </w:rPr>
                      </w:pPr>
                      <w:r>
                        <w:rPr>
                          <w:rFonts w:ascii="Arial" w:hAnsi="Arial" w:cs="Arial"/>
                        </w:rPr>
                        <w:t>967 Illinois Ave, Ste 2</w:t>
                      </w:r>
                    </w:p>
                    <w:p w14:paraId="12EE2582" w14:textId="77777777" w:rsidR="00B600DB" w:rsidRPr="009056AF" w:rsidRDefault="00B600DB" w:rsidP="00B600DB">
                      <w:pPr>
                        <w:pStyle w:val="NoSpacing"/>
                        <w:rPr>
                          <w:rFonts w:ascii="Arial" w:hAnsi="Arial" w:cs="Arial"/>
                        </w:rPr>
                      </w:pPr>
                      <w:r>
                        <w:rPr>
                          <w:rFonts w:ascii="Arial" w:hAnsi="Arial" w:cs="Arial"/>
                        </w:rPr>
                        <w:t>Bangor, ME  04401</w:t>
                      </w:r>
                    </w:p>
                    <w:p w14:paraId="5521A04D" w14:textId="77777777" w:rsidR="00B600DB" w:rsidRDefault="00B600DB" w:rsidP="00B600DB">
                      <w:pPr>
                        <w:pStyle w:val="NoSpacing"/>
                        <w:rPr>
                          <w:rFonts w:ascii="Arial" w:hAnsi="Arial" w:cs="Arial"/>
                        </w:rPr>
                      </w:pPr>
                      <w:r>
                        <w:rPr>
                          <w:rFonts w:ascii="Arial" w:hAnsi="Arial" w:cs="Arial"/>
                        </w:rPr>
                        <w:t>Mary Anne Coffin</w:t>
                      </w:r>
                    </w:p>
                    <w:p w14:paraId="060F8D08" w14:textId="77777777" w:rsidR="00B600DB" w:rsidRDefault="00B600DB" w:rsidP="00B600DB">
                      <w:pPr>
                        <w:pStyle w:val="NoSpacing"/>
                        <w:rPr>
                          <w:rFonts w:ascii="Arial" w:hAnsi="Arial" w:cs="Arial"/>
                        </w:rPr>
                      </w:pPr>
                      <w:r>
                        <w:rPr>
                          <w:rFonts w:ascii="Arial" w:hAnsi="Arial" w:cs="Arial"/>
                        </w:rPr>
                        <w:t>207-990-9140</w:t>
                      </w:r>
                    </w:p>
                    <w:p w14:paraId="1DA22454" w14:textId="77777777" w:rsidR="00B600DB" w:rsidRPr="009056AF" w:rsidRDefault="00B600DB" w:rsidP="00B600DB">
                      <w:pPr>
                        <w:pStyle w:val="NoSpacing"/>
                        <w:rPr>
                          <w:rFonts w:ascii="Arial" w:hAnsi="Arial" w:cs="Arial"/>
                        </w:rPr>
                      </w:pPr>
                      <w:r>
                        <w:rPr>
                          <w:rFonts w:ascii="Arial" w:hAnsi="Arial" w:cs="Arial"/>
                        </w:rPr>
                        <w:t>maryanne.coffin@me.usda.gov</w:t>
                      </w:r>
                    </w:p>
                    <w:p w14:paraId="70587BBC" w14:textId="77777777" w:rsidR="00B600DB" w:rsidRPr="009056AF" w:rsidRDefault="00B600DB" w:rsidP="00B600DB">
                      <w:pPr>
                        <w:pStyle w:val="NoSpacing"/>
                        <w:rPr>
                          <w:rFonts w:ascii="Arial" w:hAnsi="Arial" w:cs="Arial"/>
                        </w:rPr>
                      </w:pPr>
                      <w:r w:rsidRPr="00B2380C">
                        <w:rPr>
                          <w:rFonts w:ascii="Arial" w:hAnsi="Arial" w:cs="Arial"/>
                        </w:rPr>
                        <w:t>www.fsa.usda.gov/</w:t>
                      </w:r>
                      <w:r>
                        <w:rPr>
                          <w:rFonts w:ascii="Arial" w:hAnsi="Arial" w:cs="Arial"/>
                        </w:rPr>
                        <w:t>me</w:t>
                      </w:r>
                    </w:p>
                    <w:p w14:paraId="7ED02D03" w14:textId="2B885752" w:rsidR="000D1E22" w:rsidRPr="000D1E22" w:rsidRDefault="000D1E22" w:rsidP="000D1E22">
                      <w:pPr>
                        <w:pStyle w:val="NoSpacing"/>
                        <w:rPr>
                          <w:rFonts w:ascii="Helvetica" w:hAnsi="Helvetica"/>
                        </w:rPr>
                      </w:pPr>
                    </w:p>
                  </w:txbxContent>
                </v:textbox>
              </v:shape>
            </w:pict>
          </mc:Fallback>
        </mc:AlternateContent>
      </w:r>
      <w:r w:rsidR="00FC67F4">
        <w:rPr>
          <w:noProof/>
        </w:rPr>
        <w:drawing>
          <wp:inline distT="0" distB="0" distL="0" distR="0" wp14:anchorId="7ED02CEF" wp14:editId="7ED02CF0">
            <wp:extent cx="7772400" cy="1021373"/>
            <wp:effectExtent l="19050" t="0" r="0" b="0"/>
            <wp:docPr id="2" name="Picture 1" descr="USDA Blue 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Blue header-02.png"/>
                    <pic:cNvPicPr/>
                  </pic:nvPicPr>
                  <pic:blipFill>
                    <a:blip r:embed="rId9" cstate="print"/>
                    <a:stretch>
                      <a:fillRect/>
                    </a:stretch>
                  </pic:blipFill>
                  <pic:spPr>
                    <a:xfrm>
                      <a:off x="0" y="0"/>
                      <a:ext cx="7772400" cy="1021373"/>
                    </a:xfrm>
                    <a:prstGeom prst="rect">
                      <a:avLst/>
                    </a:prstGeom>
                  </pic:spPr>
                </pic:pic>
              </a:graphicData>
            </a:graphic>
          </wp:inline>
        </w:drawing>
      </w:r>
    </w:p>
    <w:sectPr w:rsidR="00F1002A" w:rsidSect="00956F83">
      <w:footerReference w:type="default" r:id="rId10"/>
      <w:pgSz w:w="12240" w:h="15840"/>
      <w:pgMar w:top="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2CF3" w14:textId="77777777" w:rsidR="0021569E" w:rsidRDefault="0021569E" w:rsidP="00B34EB5">
      <w:pPr>
        <w:spacing w:after="0" w:line="240" w:lineRule="auto"/>
      </w:pPr>
      <w:r>
        <w:separator/>
      </w:r>
    </w:p>
  </w:endnote>
  <w:endnote w:type="continuationSeparator" w:id="0">
    <w:p w14:paraId="7ED02CF4" w14:textId="77777777" w:rsidR="0021569E" w:rsidRDefault="0021569E" w:rsidP="00B3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2CFA" w14:textId="570C1F55" w:rsidR="00B34EB5" w:rsidRDefault="00547A64" w:rsidP="00CF6729">
    <w:pPr>
      <w:pStyle w:val="Footer"/>
      <w:jc w:val="center"/>
    </w:pPr>
    <w:r w:rsidRPr="00547A64">
      <w:rPr>
        <w:rFonts w:ascii="Arial" w:eastAsia="Times New Roman" w:hAnsi="Arial" w:cs="Arial"/>
        <w:color w:val="232323"/>
        <w:sz w:val="20"/>
        <w:szCs w:val="20"/>
      </w:rPr>
      <w:t>USDA is an equal opportunity provider and employer.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02CF1" w14:textId="77777777" w:rsidR="0021569E" w:rsidRDefault="0021569E" w:rsidP="00B34EB5">
      <w:pPr>
        <w:spacing w:after="0" w:line="240" w:lineRule="auto"/>
      </w:pPr>
      <w:r>
        <w:separator/>
      </w:r>
    </w:p>
  </w:footnote>
  <w:footnote w:type="continuationSeparator" w:id="0">
    <w:p w14:paraId="7ED02CF2" w14:textId="77777777" w:rsidR="0021569E" w:rsidRDefault="0021569E" w:rsidP="00B3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F4"/>
    <w:rsid w:val="000D1E22"/>
    <w:rsid w:val="00172E15"/>
    <w:rsid w:val="0021569E"/>
    <w:rsid w:val="00224931"/>
    <w:rsid w:val="00233137"/>
    <w:rsid w:val="002A07C9"/>
    <w:rsid w:val="002B6FDB"/>
    <w:rsid w:val="003002F5"/>
    <w:rsid w:val="00444162"/>
    <w:rsid w:val="00480AE1"/>
    <w:rsid w:val="00547A64"/>
    <w:rsid w:val="006737ED"/>
    <w:rsid w:val="006A17A4"/>
    <w:rsid w:val="007528E4"/>
    <w:rsid w:val="00804669"/>
    <w:rsid w:val="00805EBF"/>
    <w:rsid w:val="00863885"/>
    <w:rsid w:val="008A291B"/>
    <w:rsid w:val="008B41B6"/>
    <w:rsid w:val="008E0B3A"/>
    <w:rsid w:val="00956F83"/>
    <w:rsid w:val="009822A2"/>
    <w:rsid w:val="009C7561"/>
    <w:rsid w:val="00B34EB5"/>
    <w:rsid w:val="00B600DB"/>
    <w:rsid w:val="00BC3227"/>
    <w:rsid w:val="00C6781D"/>
    <w:rsid w:val="00CA16B5"/>
    <w:rsid w:val="00CF6729"/>
    <w:rsid w:val="00D7050F"/>
    <w:rsid w:val="00DE4260"/>
    <w:rsid w:val="00E969DB"/>
    <w:rsid w:val="00F1002A"/>
    <w:rsid w:val="00F25384"/>
    <w:rsid w:val="00F333C3"/>
    <w:rsid w:val="00FC67F4"/>
    <w:rsid w:val="00FD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D02CE8"/>
  <w15:docId w15:val="{AE66774D-A3F7-4063-885D-372E792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F4"/>
    <w:rPr>
      <w:rFonts w:ascii="Tahoma" w:hAnsi="Tahoma" w:cs="Tahoma"/>
      <w:sz w:val="16"/>
      <w:szCs w:val="16"/>
    </w:rPr>
  </w:style>
  <w:style w:type="paragraph" w:styleId="NoSpacing">
    <w:name w:val="No Spacing"/>
    <w:uiPriority w:val="1"/>
    <w:qFormat/>
    <w:rsid w:val="000D1E22"/>
    <w:pPr>
      <w:spacing w:after="0" w:line="240" w:lineRule="auto"/>
    </w:pPr>
  </w:style>
  <w:style w:type="paragraph" w:styleId="Header">
    <w:name w:val="header"/>
    <w:basedOn w:val="Normal"/>
    <w:link w:val="HeaderChar"/>
    <w:uiPriority w:val="99"/>
    <w:unhideWhenUsed/>
    <w:rsid w:val="00B3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B5"/>
  </w:style>
  <w:style w:type="paragraph" w:styleId="Footer">
    <w:name w:val="footer"/>
    <w:basedOn w:val="Normal"/>
    <w:link w:val="FooterChar"/>
    <w:uiPriority w:val="99"/>
    <w:unhideWhenUsed/>
    <w:rsid w:val="00B3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3786">
      <w:bodyDiv w:val="1"/>
      <w:marLeft w:val="0"/>
      <w:marRight w:val="0"/>
      <w:marTop w:val="0"/>
      <w:marBottom w:val="0"/>
      <w:divBdr>
        <w:top w:val="none" w:sz="0" w:space="0" w:color="auto"/>
        <w:left w:val="none" w:sz="0" w:space="0" w:color="auto"/>
        <w:bottom w:val="none" w:sz="0" w:space="0" w:color="auto"/>
        <w:right w:val="none" w:sz="0" w:space="0" w:color="auto"/>
      </w:divBdr>
      <w:divsChild>
        <w:div w:id="1670208684">
          <w:marLeft w:val="0"/>
          <w:marRight w:val="0"/>
          <w:marTop w:val="0"/>
          <w:marBottom w:val="0"/>
          <w:divBdr>
            <w:top w:val="none" w:sz="0" w:space="0" w:color="auto"/>
            <w:left w:val="none" w:sz="0" w:space="0" w:color="auto"/>
            <w:bottom w:val="none" w:sz="0" w:space="0" w:color="auto"/>
            <w:right w:val="none" w:sz="0" w:space="0" w:color="auto"/>
          </w:divBdr>
          <w:divsChild>
            <w:div w:id="1588004050">
              <w:marLeft w:val="0"/>
              <w:marRight w:val="0"/>
              <w:marTop w:val="0"/>
              <w:marBottom w:val="0"/>
              <w:divBdr>
                <w:top w:val="none" w:sz="0" w:space="0" w:color="auto"/>
                <w:left w:val="none" w:sz="0" w:space="0" w:color="auto"/>
                <w:bottom w:val="none" w:sz="0" w:space="0" w:color="auto"/>
                <w:right w:val="none" w:sz="0" w:space="0" w:color="auto"/>
              </w:divBdr>
              <w:divsChild>
                <w:div w:id="699865466">
                  <w:marLeft w:val="0"/>
                  <w:marRight w:val="0"/>
                  <w:marTop w:val="0"/>
                  <w:marBottom w:val="0"/>
                  <w:divBdr>
                    <w:top w:val="none" w:sz="0" w:space="0" w:color="auto"/>
                    <w:left w:val="none" w:sz="0" w:space="0" w:color="auto"/>
                    <w:bottom w:val="none" w:sz="0" w:space="0" w:color="auto"/>
                    <w:right w:val="none" w:sz="0" w:space="0" w:color="auto"/>
                  </w:divBdr>
                  <w:divsChild>
                    <w:div w:id="10942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3D1E0AC302E458B270132F8BF582E" ma:contentTypeVersion="0" ma:contentTypeDescription="Create a new document." ma:contentTypeScope="" ma:versionID="7041fc444422ba7c8705cbd656c9d9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CE64C6-0BDA-4D88-A22C-F6F9AADDC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C1C997-CEFF-4CB3-BEBC-85FDEC679E7B}">
  <ds:schemaRefs>
    <ds:schemaRef ds:uri="http://schemas.microsoft.com/sharepoint/v3/contenttype/forms"/>
  </ds:schemaRefs>
</ds:datastoreItem>
</file>

<file path=customXml/itemProps3.xml><?xml version="1.0" encoding="utf-8"?>
<ds:datastoreItem xmlns:ds="http://schemas.openxmlformats.org/officeDocument/2006/customXml" ds:itemID="{38381B50-C79E-4D14-B2F5-4EC53F90B194}">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Julie.Polt</dc:creator>
  <cp:lastModifiedBy>Umberhind, Barbara - FSA, Lewiston, ME</cp:lastModifiedBy>
  <cp:revision>2</cp:revision>
  <cp:lastPrinted>2015-10-27T16:29:00Z</cp:lastPrinted>
  <dcterms:created xsi:type="dcterms:W3CDTF">2015-10-29T13:00:00Z</dcterms:created>
  <dcterms:modified xsi:type="dcterms:W3CDTF">2015-10-29T13:00:00Z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0x01010022E3D1E0AC302E458B270132F8BF582E</vt:lpwstr>
  </property>
</Properties>
</file>