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D2" w:rsidRPr="00646ED0" w:rsidRDefault="00D778D2" w:rsidP="00D778D2">
      <w:pPr>
        <w:spacing w:after="0" w:line="240" w:lineRule="auto"/>
        <w:rPr>
          <w:rStyle w:val="Strong"/>
          <w:rFonts w:ascii="Arial" w:hAnsi="Arial" w:cs="Arial"/>
          <w:sz w:val="17"/>
          <w:szCs w:val="17"/>
        </w:rPr>
      </w:pPr>
      <w:r w:rsidRPr="00646ED0">
        <w:rPr>
          <w:rFonts w:ascii="Arial" w:hAnsi="Arial" w:cs="Arial"/>
          <w:b/>
          <w:bCs/>
          <w:noProof/>
          <w:sz w:val="17"/>
          <w:szCs w:val="17"/>
        </w:rPr>
        <w:drawing>
          <wp:anchor distT="0" distB="0" distL="114300" distR="114300" simplePos="0" relativeHeight="251659264" behindDoc="1" locked="0" layoutInCell="1" allowOverlap="0" wp14:anchorId="230F9CCC" wp14:editId="28FEF6E8">
            <wp:simplePos x="0" y="0"/>
            <wp:positionH relativeFrom="page">
              <wp:posOffset>-9525</wp:posOffset>
            </wp:positionH>
            <wp:positionV relativeFrom="page">
              <wp:posOffset>-9525</wp:posOffset>
            </wp:positionV>
            <wp:extent cx="77724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86C">
        <w:rPr>
          <w:rStyle w:val="Strong"/>
          <w:rFonts w:ascii="Arial" w:hAnsi="Arial" w:cs="Arial"/>
          <w:sz w:val="17"/>
          <w:szCs w:val="17"/>
        </w:rPr>
        <w:t>U.S. Department of Agriculture</w:t>
      </w:r>
    </w:p>
    <w:p w:rsidR="00D778D2" w:rsidRPr="0033086C" w:rsidRDefault="00D778D2" w:rsidP="00D778D2">
      <w:pPr>
        <w:spacing w:after="0" w:line="240" w:lineRule="auto"/>
        <w:rPr>
          <w:rStyle w:val="Strong"/>
          <w:rFonts w:ascii="Arial" w:hAnsi="Arial" w:cs="Arial"/>
          <w:b w:val="0"/>
          <w:sz w:val="16"/>
          <w:szCs w:val="16"/>
        </w:rPr>
      </w:pPr>
      <w:r w:rsidRPr="0033086C">
        <w:rPr>
          <w:rStyle w:val="Strong"/>
          <w:rFonts w:ascii="Arial" w:hAnsi="Arial" w:cs="Arial"/>
          <w:b w:val="0"/>
          <w:sz w:val="16"/>
          <w:szCs w:val="16"/>
        </w:rPr>
        <w:t>1400 Independence Ave, SW</w:t>
      </w:r>
    </w:p>
    <w:p w:rsidR="00D778D2" w:rsidRPr="0033086C" w:rsidRDefault="00D778D2" w:rsidP="00D778D2">
      <w:pPr>
        <w:spacing w:after="0" w:line="240" w:lineRule="auto"/>
        <w:rPr>
          <w:rStyle w:val="Strong"/>
          <w:rFonts w:ascii="Arial" w:hAnsi="Arial" w:cs="Arial"/>
          <w:b w:val="0"/>
          <w:sz w:val="16"/>
          <w:szCs w:val="16"/>
        </w:rPr>
      </w:pPr>
      <w:r w:rsidRPr="0033086C">
        <w:rPr>
          <w:rStyle w:val="Strong"/>
          <w:rFonts w:ascii="Arial" w:hAnsi="Arial" w:cs="Arial"/>
          <w:b w:val="0"/>
          <w:sz w:val="16"/>
          <w:szCs w:val="16"/>
        </w:rPr>
        <w:t>Washington, DC 20250</w:t>
      </w:r>
    </w:p>
    <w:p w:rsidR="00D778D2" w:rsidRPr="004C38CE" w:rsidRDefault="00F32E7E" w:rsidP="00D778D2">
      <w:pPr>
        <w:spacing w:after="0" w:line="240" w:lineRule="auto"/>
        <w:rPr>
          <w:rStyle w:val="Strong"/>
          <w:rFonts w:ascii="Arial" w:hAnsi="Arial" w:cs="Arial"/>
          <w:b w:val="0"/>
          <w:sz w:val="16"/>
          <w:szCs w:val="16"/>
        </w:rPr>
      </w:pPr>
      <w:hyperlink r:id="rId6" w:history="1">
        <w:r w:rsidR="0033086C" w:rsidRPr="002A6749">
          <w:rPr>
            <w:rStyle w:val="Hyperlink"/>
            <w:rFonts w:ascii="Arial" w:hAnsi="Arial" w:cs="Arial"/>
            <w:sz w:val="16"/>
            <w:szCs w:val="16"/>
          </w:rPr>
          <w:t>www.usda.gov</w:t>
        </w:r>
      </w:hyperlink>
    </w:p>
    <w:p w:rsidR="00D778D2" w:rsidRPr="00BC48EB" w:rsidRDefault="00D778D2" w:rsidP="00D778D2">
      <w:pPr>
        <w:spacing w:after="0" w:line="240" w:lineRule="auto"/>
        <w:rPr>
          <w:rStyle w:val="Strong"/>
          <w:rFonts w:ascii="Arial" w:hAnsi="Arial" w:cs="Arial"/>
          <w:sz w:val="18"/>
          <w:szCs w:val="18"/>
        </w:rPr>
      </w:pPr>
    </w:p>
    <w:p w:rsidR="00D778D2" w:rsidRPr="00491D6F" w:rsidRDefault="00D778D2" w:rsidP="00D778D2">
      <w:pPr>
        <w:spacing w:after="0" w:line="240" w:lineRule="auto"/>
        <w:contextualSpacing/>
        <w:jc w:val="right"/>
        <w:rPr>
          <w:rFonts w:ascii="Arial" w:eastAsia="Times New Roman" w:hAnsi="Arial" w:cs="Arial"/>
          <w:bCs/>
          <w:color w:val="000000"/>
          <w:sz w:val="16"/>
          <w:szCs w:val="16"/>
        </w:rPr>
      </w:pPr>
      <w:r w:rsidRPr="00491D6F">
        <w:rPr>
          <w:rFonts w:ascii="Arial" w:eastAsia="Times New Roman" w:hAnsi="Arial" w:cs="Arial"/>
          <w:bCs/>
          <w:color w:val="000000"/>
          <w:sz w:val="16"/>
          <w:szCs w:val="16"/>
        </w:rPr>
        <w:t xml:space="preserve">Contact: </w:t>
      </w:r>
    </w:p>
    <w:p w:rsidR="00D778D2" w:rsidRPr="00491D6F" w:rsidRDefault="00BC48EB" w:rsidP="00D778D2">
      <w:pPr>
        <w:spacing w:after="0" w:line="240" w:lineRule="auto"/>
        <w:contextualSpacing/>
        <w:jc w:val="right"/>
        <w:rPr>
          <w:rFonts w:ascii="Times New Roman" w:eastAsia="Times New Roman" w:hAnsi="Times New Roman" w:cs="Times New Roman"/>
          <w:bCs/>
          <w:color w:val="000000"/>
          <w:sz w:val="16"/>
          <w:szCs w:val="16"/>
        </w:rPr>
      </w:pPr>
      <w:r w:rsidRPr="00491D6F">
        <w:rPr>
          <w:rFonts w:ascii="Arial" w:eastAsia="Times New Roman" w:hAnsi="Arial" w:cs="Arial"/>
          <w:bCs/>
          <w:color w:val="000000"/>
          <w:sz w:val="16"/>
          <w:szCs w:val="16"/>
        </w:rPr>
        <w:t>Kent Politsch (202)720-7163</w:t>
      </w:r>
    </w:p>
    <w:p w:rsidR="00FE03BD" w:rsidRPr="0033086C" w:rsidRDefault="0033086C" w:rsidP="00BC48EB">
      <w:pPr>
        <w:spacing w:after="0" w:line="240" w:lineRule="auto"/>
        <w:jc w:val="center"/>
        <w:rPr>
          <w:rFonts w:ascii="Arial" w:eastAsia="Times New Roman" w:hAnsi="Arial" w:cs="Arial"/>
          <w:b/>
          <w:color w:val="000000"/>
          <w:sz w:val="24"/>
          <w:szCs w:val="24"/>
        </w:rPr>
      </w:pPr>
      <w:r w:rsidRPr="0033086C">
        <w:rPr>
          <w:rFonts w:ascii="Arial" w:hAnsi="Arial" w:cs="Arial"/>
          <w:b/>
          <w:sz w:val="24"/>
          <w:szCs w:val="24"/>
        </w:rPr>
        <w:t xml:space="preserve">USDA Removes Farm Program Payments to Managers </w:t>
      </w:r>
      <w:r w:rsidR="00847081">
        <w:rPr>
          <w:rFonts w:ascii="Arial" w:hAnsi="Arial" w:cs="Arial"/>
          <w:b/>
          <w:sz w:val="24"/>
          <w:szCs w:val="24"/>
        </w:rPr>
        <w:t>N</w:t>
      </w:r>
      <w:r w:rsidR="00847081" w:rsidRPr="0033086C">
        <w:rPr>
          <w:rFonts w:ascii="Arial" w:hAnsi="Arial" w:cs="Arial"/>
          <w:b/>
          <w:sz w:val="24"/>
          <w:szCs w:val="24"/>
        </w:rPr>
        <w:t xml:space="preserve">ot </w:t>
      </w:r>
      <w:r w:rsidRPr="0033086C">
        <w:rPr>
          <w:rFonts w:ascii="Arial" w:hAnsi="Arial" w:cs="Arial"/>
          <w:b/>
          <w:sz w:val="24"/>
          <w:szCs w:val="24"/>
        </w:rPr>
        <w:t xml:space="preserve">Actively Engaged in Farming </w:t>
      </w:r>
    </w:p>
    <w:p w:rsidR="00FE03BD" w:rsidRPr="00FE03BD" w:rsidRDefault="00FE03BD" w:rsidP="00FE03BD">
      <w:pPr>
        <w:spacing w:after="0" w:line="240" w:lineRule="auto"/>
        <w:rPr>
          <w:rFonts w:ascii="Times New Roman" w:eastAsia="Times New Roman" w:hAnsi="Times New Roman" w:cs="Times New Roman"/>
          <w:color w:val="000000"/>
          <w:sz w:val="24"/>
          <w:szCs w:val="24"/>
        </w:rPr>
      </w:pPr>
    </w:p>
    <w:p w:rsidR="001C506E" w:rsidRPr="00FE03BD" w:rsidRDefault="00196C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WASHINGTON, </w:t>
      </w:r>
      <w:r w:rsidR="00911182">
        <w:rPr>
          <w:rFonts w:ascii="Times New Roman" w:eastAsia="Times New Roman" w:hAnsi="Times New Roman" w:cs="Times New Roman"/>
          <w:color w:val="000000"/>
          <w:sz w:val="24"/>
          <w:szCs w:val="24"/>
        </w:rPr>
        <w:t>Dec</w:t>
      </w:r>
      <w:r w:rsidR="002F05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3086C">
        <w:rPr>
          <w:rFonts w:ascii="Times New Roman" w:eastAsia="Times New Roman" w:hAnsi="Times New Roman" w:cs="Times New Roman"/>
          <w:color w:val="000000"/>
          <w:sz w:val="24"/>
          <w:szCs w:val="24"/>
        </w:rPr>
        <w:t>15</w:t>
      </w:r>
      <w:r w:rsidR="00FE03BD" w:rsidRPr="00FE03BD">
        <w:rPr>
          <w:rFonts w:ascii="Times New Roman" w:eastAsia="Times New Roman" w:hAnsi="Times New Roman" w:cs="Times New Roman"/>
          <w:color w:val="000000"/>
          <w:sz w:val="24"/>
          <w:szCs w:val="24"/>
        </w:rPr>
        <w:t>, 2015 – The U.S. Department of Agriculture (U</w:t>
      </w:r>
      <w:r>
        <w:rPr>
          <w:rFonts w:ascii="Times New Roman" w:eastAsia="Times New Roman" w:hAnsi="Times New Roman" w:cs="Times New Roman"/>
          <w:color w:val="000000"/>
          <w:sz w:val="24"/>
          <w:szCs w:val="24"/>
        </w:rPr>
        <w:t xml:space="preserve">SDA) today </w:t>
      </w:r>
      <w:r w:rsidR="001C506E">
        <w:rPr>
          <w:rFonts w:ascii="Times New Roman" w:eastAsia="Times New Roman" w:hAnsi="Times New Roman" w:cs="Times New Roman"/>
          <w:color w:val="000000"/>
          <w:sz w:val="24"/>
          <w:szCs w:val="24"/>
        </w:rPr>
        <w:t xml:space="preserve">finalized </w:t>
      </w:r>
      <w:r>
        <w:rPr>
          <w:rFonts w:ascii="Times New Roman" w:eastAsia="Times New Roman" w:hAnsi="Times New Roman" w:cs="Times New Roman"/>
          <w:color w:val="000000"/>
          <w:sz w:val="24"/>
          <w:szCs w:val="24"/>
        </w:rPr>
        <w:t xml:space="preserve">a </w:t>
      </w:r>
      <w:r w:rsidR="00D95980">
        <w:rPr>
          <w:rFonts w:ascii="Times New Roman" w:eastAsia="Times New Roman" w:hAnsi="Times New Roman" w:cs="Times New Roman"/>
          <w:color w:val="000000"/>
          <w:sz w:val="24"/>
          <w:szCs w:val="24"/>
        </w:rPr>
        <w:t>rule</w:t>
      </w:r>
      <w:r w:rsidR="00D95980" w:rsidRPr="00FE03BD">
        <w:rPr>
          <w:rFonts w:ascii="Times New Roman" w:eastAsia="Times New Roman" w:hAnsi="Times New Roman" w:cs="Times New Roman"/>
          <w:color w:val="000000"/>
          <w:sz w:val="24"/>
          <w:szCs w:val="24"/>
        </w:rPr>
        <w:t xml:space="preserve"> </w:t>
      </w:r>
      <w:r w:rsidR="00FE03BD" w:rsidRPr="00FE03BD">
        <w:rPr>
          <w:rFonts w:ascii="Times New Roman" w:eastAsia="Times New Roman" w:hAnsi="Times New Roman" w:cs="Times New Roman"/>
          <w:color w:val="000000"/>
          <w:sz w:val="24"/>
          <w:szCs w:val="24"/>
        </w:rPr>
        <w:t xml:space="preserve">to </w:t>
      </w:r>
      <w:r w:rsidR="00BF1A7A">
        <w:rPr>
          <w:rFonts w:ascii="Times New Roman" w:eastAsia="Times New Roman" w:hAnsi="Times New Roman" w:cs="Times New Roman"/>
          <w:color w:val="000000"/>
          <w:sz w:val="24"/>
          <w:szCs w:val="24"/>
        </w:rPr>
        <w:t xml:space="preserve">ensure that </w:t>
      </w:r>
      <w:r w:rsidR="00FE03BD" w:rsidRPr="00FE03BD">
        <w:rPr>
          <w:rFonts w:ascii="Times New Roman" w:eastAsia="Times New Roman" w:hAnsi="Times New Roman" w:cs="Times New Roman"/>
          <w:color w:val="000000"/>
          <w:sz w:val="24"/>
          <w:szCs w:val="24"/>
        </w:rPr>
        <w:t xml:space="preserve">farm </w:t>
      </w:r>
      <w:r w:rsidR="00BF1A7A">
        <w:rPr>
          <w:rFonts w:ascii="Times New Roman" w:eastAsia="Times New Roman" w:hAnsi="Times New Roman" w:cs="Times New Roman"/>
          <w:color w:val="000000"/>
          <w:sz w:val="24"/>
          <w:szCs w:val="24"/>
        </w:rPr>
        <w:t xml:space="preserve">safety-net </w:t>
      </w:r>
      <w:r w:rsidR="00FE03BD" w:rsidRPr="00FE03BD">
        <w:rPr>
          <w:rFonts w:ascii="Times New Roman" w:eastAsia="Times New Roman" w:hAnsi="Times New Roman" w:cs="Times New Roman"/>
          <w:color w:val="000000"/>
          <w:sz w:val="24"/>
          <w:szCs w:val="24"/>
        </w:rPr>
        <w:t xml:space="preserve">payments </w:t>
      </w:r>
      <w:r w:rsidR="00BF1A7A">
        <w:rPr>
          <w:rFonts w:ascii="Times New Roman" w:eastAsia="Times New Roman" w:hAnsi="Times New Roman" w:cs="Times New Roman"/>
          <w:color w:val="000000"/>
          <w:sz w:val="24"/>
          <w:szCs w:val="24"/>
        </w:rPr>
        <w:t xml:space="preserve">are issued only </w:t>
      </w:r>
      <w:r>
        <w:rPr>
          <w:rFonts w:ascii="Times New Roman" w:eastAsia="Times New Roman" w:hAnsi="Times New Roman" w:cs="Times New Roman"/>
          <w:color w:val="000000"/>
          <w:sz w:val="24"/>
          <w:szCs w:val="24"/>
        </w:rPr>
        <w:t xml:space="preserve">to </w:t>
      </w:r>
      <w:r w:rsidR="001C506E">
        <w:rPr>
          <w:rFonts w:ascii="Times New Roman" w:eastAsia="Times New Roman" w:hAnsi="Times New Roman" w:cs="Times New Roman"/>
          <w:color w:val="000000"/>
          <w:sz w:val="24"/>
          <w:szCs w:val="24"/>
        </w:rPr>
        <w:t xml:space="preserve">active managers of </w:t>
      </w:r>
      <w:r w:rsidR="00BF1A7A">
        <w:rPr>
          <w:rFonts w:ascii="Times New Roman" w:eastAsia="Times New Roman" w:hAnsi="Times New Roman" w:cs="Times New Roman"/>
          <w:color w:val="000000"/>
          <w:sz w:val="24"/>
          <w:szCs w:val="24"/>
        </w:rPr>
        <w:t xml:space="preserve">farms that operate </w:t>
      </w:r>
      <w:r w:rsidR="001C506E">
        <w:rPr>
          <w:rFonts w:ascii="Times New Roman" w:eastAsia="Times New Roman" w:hAnsi="Times New Roman" w:cs="Times New Roman"/>
          <w:color w:val="000000"/>
          <w:sz w:val="24"/>
          <w:szCs w:val="24"/>
        </w:rPr>
        <w:t>as joint ventures or general partnerships, c</w:t>
      </w:r>
      <w:r w:rsidR="00FE03BD" w:rsidRPr="00FE03BD">
        <w:rPr>
          <w:rFonts w:ascii="Times New Roman" w:eastAsia="Times New Roman" w:hAnsi="Times New Roman" w:cs="Times New Roman"/>
          <w:color w:val="000000"/>
          <w:sz w:val="24"/>
          <w:szCs w:val="24"/>
        </w:rPr>
        <w:t xml:space="preserve">onsistent with </w:t>
      </w:r>
      <w:r w:rsidR="007F524D">
        <w:rPr>
          <w:rFonts w:ascii="Times New Roman" w:eastAsia="Times New Roman" w:hAnsi="Times New Roman" w:cs="Times New Roman"/>
          <w:color w:val="000000"/>
          <w:sz w:val="24"/>
          <w:szCs w:val="24"/>
        </w:rPr>
        <w:t xml:space="preserve">the direction and </w:t>
      </w:r>
      <w:r w:rsidR="001C506E">
        <w:rPr>
          <w:rFonts w:ascii="Times New Roman" w:eastAsia="Times New Roman" w:hAnsi="Times New Roman" w:cs="Times New Roman"/>
          <w:color w:val="000000"/>
          <w:sz w:val="24"/>
          <w:szCs w:val="24"/>
        </w:rPr>
        <w:t xml:space="preserve">authority provide by Congress </w:t>
      </w:r>
      <w:r w:rsidR="00FE03BD" w:rsidRPr="00FE03BD">
        <w:rPr>
          <w:rFonts w:ascii="Times New Roman" w:eastAsia="Times New Roman" w:hAnsi="Times New Roman" w:cs="Times New Roman"/>
          <w:color w:val="000000"/>
          <w:sz w:val="24"/>
          <w:szCs w:val="24"/>
        </w:rPr>
        <w:t>in t</w:t>
      </w:r>
      <w:r>
        <w:rPr>
          <w:rFonts w:ascii="Times New Roman" w:eastAsia="Times New Roman" w:hAnsi="Times New Roman" w:cs="Times New Roman"/>
          <w:color w:val="000000"/>
          <w:sz w:val="24"/>
          <w:szCs w:val="24"/>
        </w:rPr>
        <w:t xml:space="preserve">he 2014 Farm Bill. </w:t>
      </w:r>
      <w:r w:rsidR="001C506E">
        <w:rPr>
          <w:rFonts w:ascii="Times New Roman" w:eastAsia="Times New Roman" w:hAnsi="Times New Roman" w:cs="Times New Roman"/>
          <w:color w:val="000000"/>
          <w:sz w:val="24"/>
          <w:szCs w:val="24"/>
        </w:rPr>
        <w:t xml:space="preserve">The action, which exempts family farm operations, closes a loophole where individuals who were not actively </w:t>
      </w:r>
      <w:r w:rsidR="00BF1A7A">
        <w:rPr>
          <w:rFonts w:ascii="Times New Roman" w:eastAsia="Times New Roman" w:hAnsi="Times New Roman" w:cs="Times New Roman"/>
          <w:color w:val="000000"/>
          <w:sz w:val="24"/>
          <w:szCs w:val="24"/>
        </w:rPr>
        <w:t>part of farm</w:t>
      </w:r>
      <w:r w:rsidR="001C506E">
        <w:rPr>
          <w:rFonts w:ascii="Times New Roman" w:eastAsia="Times New Roman" w:hAnsi="Times New Roman" w:cs="Times New Roman"/>
          <w:color w:val="000000"/>
          <w:sz w:val="24"/>
          <w:szCs w:val="24"/>
        </w:rPr>
        <w:t xml:space="preserve"> management </w:t>
      </w:r>
      <w:r w:rsidR="002A6DF5">
        <w:rPr>
          <w:rFonts w:ascii="Times New Roman" w:eastAsia="Times New Roman" w:hAnsi="Times New Roman" w:cs="Times New Roman"/>
          <w:color w:val="000000"/>
          <w:sz w:val="24"/>
          <w:szCs w:val="24"/>
        </w:rPr>
        <w:t>still</w:t>
      </w:r>
      <w:r w:rsidR="00BF1A7A">
        <w:rPr>
          <w:rFonts w:ascii="Times New Roman" w:eastAsia="Times New Roman" w:hAnsi="Times New Roman" w:cs="Times New Roman"/>
          <w:color w:val="000000"/>
          <w:sz w:val="24"/>
          <w:szCs w:val="24"/>
        </w:rPr>
        <w:t xml:space="preserve"> received payments.</w:t>
      </w:r>
    </w:p>
    <w:p w:rsidR="00FE03BD" w:rsidRPr="00FE03BD" w:rsidRDefault="00FE03BD" w:rsidP="00FE03BD">
      <w:pPr>
        <w:spacing w:after="0" w:line="240" w:lineRule="auto"/>
        <w:rPr>
          <w:rFonts w:ascii="Times New Roman" w:eastAsia="Times New Roman" w:hAnsi="Times New Roman" w:cs="Times New Roman"/>
          <w:color w:val="000000"/>
          <w:sz w:val="24"/>
          <w:szCs w:val="24"/>
        </w:rPr>
      </w:pPr>
    </w:p>
    <w:p w:rsidR="00FE03BD" w:rsidRPr="00FE03BD" w:rsidRDefault="00FE03BD" w:rsidP="00FE03BD">
      <w:pPr>
        <w:spacing w:after="0" w:line="240" w:lineRule="auto"/>
        <w:rPr>
          <w:rFonts w:ascii="Times New Roman" w:eastAsia="Times New Roman" w:hAnsi="Times New Roman" w:cs="Times New Roman"/>
          <w:color w:val="000000"/>
          <w:sz w:val="24"/>
          <w:szCs w:val="24"/>
        </w:rPr>
      </w:pPr>
      <w:r w:rsidRPr="00FE03BD">
        <w:rPr>
          <w:rFonts w:ascii="Times New Roman" w:eastAsia="Times New Roman" w:hAnsi="Times New Roman" w:cs="Times New Roman"/>
          <w:color w:val="000000"/>
          <w:sz w:val="24"/>
          <w:szCs w:val="24"/>
        </w:rPr>
        <w:t>"</w:t>
      </w:r>
      <w:r w:rsidR="002A6DF5">
        <w:rPr>
          <w:rFonts w:ascii="Times New Roman" w:eastAsia="Times New Roman" w:hAnsi="Times New Roman" w:cs="Times New Roman"/>
          <w:color w:val="000000"/>
          <w:sz w:val="24"/>
          <w:szCs w:val="24"/>
        </w:rPr>
        <w:t>The federal</w:t>
      </w:r>
      <w:r w:rsidR="006B3F6F">
        <w:rPr>
          <w:rFonts w:ascii="Times New Roman" w:eastAsia="Times New Roman" w:hAnsi="Times New Roman" w:cs="Times New Roman"/>
          <w:color w:val="000000"/>
          <w:sz w:val="24"/>
          <w:szCs w:val="24"/>
        </w:rPr>
        <w:t xml:space="preserve"> farm</w:t>
      </w:r>
      <w:r w:rsidR="002A6DF5">
        <w:rPr>
          <w:rFonts w:ascii="Times New Roman" w:eastAsia="Times New Roman" w:hAnsi="Times New Roman" w:cs="Times New Roman"/>
          <w:color w:val="000000"/>
          <w:sz w:val="24"/>
          <w:szCs w:val="24"/>
        </w:rPr>
        <w:t xml:space="preserve"> safety-net programs are designed to protect against unanticipated changes in the marketplace for </w:t>
      </w:r>
      <w:r w:rsidR="006B3F6F">
        <w:rPr>
          <w:rFonts w:ascii="Times New Roman" w:eastAsia="Times New Roman" w:hAnsi="Times New Roman" w:cs="Times New Roman"/>
          <w:color w:val="000000"/>
          <w:sz w:val="24"/>
          <w:szCs w:val="24"/>
        </w:rPr>
        <w:t>those</w:t>
      </w:r>
      <w:r w:rsidR="002A6DF5">
        <w:rPr>
          <w:rFonts w:ascii="Times New Roman" w:eastAsia="Times New Roman" w:hAnsi="Times New Roman" w:cs="Times New Roman"/>
          <w:color w:val="000000"/>
          <w:sz w:val="24"/>
          <w:szCs w:val="24"/>
        </w:rPr>
        <w:t xml:space="preserve"> who actively share in the risk of that </w:t>
      </w:r>
      <w:r w:rsidR="007B29BC">
        <w:rPr>
          <w:rFonts w:ascii="Times New Roman" w:eastAsia="Times New Roman" w:hAnsi="Times New Roman" w:cs="Times New Roman"/>
          <w:color w:val="000000"/>
          <w:sz w:val="24"/>
          <w:szCs w:val="24"/>
        </w:rPr>
        <w:t>farming operation</w:t>
      </w:r>
      <w:r w:rsidR="002A6DF5">
        <w:rPr>
          <w:rFonts w:ascii="Times New Roman" w:eastAsia="Times New Roman" w:hAnsi="Times New Roman" w:cs="Times New Roman"/>
          <w:color w:val="000000"/>
          <w:sz w:val="24"/>
          <w:szCs w:val="24"/>
        </w:rPr>
        <w:t xml:space="preserve">,” </w:t>
      </w:r>
      <w:r w:rsidRPr="00FE03BD">
        <w:rPr>
          <w:rFonts w:ascii="Times New Roman" w:eastAsia="Times New Roman" w:hAnsi="Times New Roman" w:cs="Times New Roman"/>
          <w:color w:val="000000"/>
          <w:sz w:val="24"/>
          <w:szCs w:val="24"/>
        </w:rPr>
        <w:t>said Agriculture Secretary Tom Vilsack. "</w:t>
      </w:r>
      <w:r w:rsidR="007B29BC">
        <w:rPr>
          <w:rFonts w:ascii="Times New Roman" w:eastAsia="Times New Roman" w:hAnsi="Times New Roman" w:cs="Times New Roman"/>
          <w:color w:val="000000"/>
          <w:sz w:val="24"/>
          <w:szCs w:val="24"/>
        </w:rPr>
        <w:t xml:space="preserve">To ensure that help goes to those who </w:t>
      </w:r>
      <w:r w:rsidR="007F524D">
        <w:rPr>
          <w:rFonts w:ascii="Times New Roman" w:eastAsia="Times New Roman" w:hAnsi="Times New Roman" w:cs="Times New Roman"/>
          <w:color w:val="000000"/>
          <w:sz w:val="24"/>
          <w:szCs w:val="24"/>
        </w:rPr>
        <w:t>genuinely</w:t>
      </w:r>
      <w:r w:rsidR="007B29BC">
        <w:rPr>
          <w:rFonts w:ascii="Times New Roman" w:eastAsia="Times New Roman" w:hAnsi="Times New Roman" w:cs="Times New Roman"/>
          <w:color w:val="000000"/>
          <w:sz w:val="24"/>
          <w:szCs w:val="24"/>
        </w:rPr>
        <w:t xml:space="preserve"> need it, </w:t>
      </w:r>
      <w:r w:rsidR="007F524D">
        <w:rPr>
          <w:rFonts w:ascii="Times New Roman" w:eastAsia="Times New Roman" w:hAnsi="Times New Roman" w:cs="Times New Roman"/>
          <w:color w:val="000000"/>
          <w:sz w:val="24"/>
          <w:szCs w:val="24"/>
        </w:rPr>
        <w:t xml:space="preserve">such as America’s farm families, </w:t>
      </w:r>
      <w:r w:rsidR="007B29BC">
        <w:rPr>
          <w:rFonts w:ascii="Times New Roman" w:eastAsia="Times New Roman" w:hAnsi="Times New Roman" w:cs="Times New Roman"/>
          <w:color w:val="000000"/>
          <w:sz w:val="24"/>
          <w:szCs w:val="24"/>
        </w:rPr>
        <w:t>t</w:t>
      </w:r>
      <w:r w:rsidRPr="00FE03BD">
        <w:rPr>
          <w:rFonts w:ascii="Times New Roman" w:eastAsia="Times New Roman" w:hAnsi="Times New Roman" w:cs="Times New Roman"/>
          <w:color w:val="000000"/>
          <w:sz w:val="24"/>
          <w:szCs w:val="24"/>
        </w:rPr>
        <w:t xml:space="preserve">he Farm Bill </w:t>
      </w:r>
      <w:r w:rsidR="002A6DF5">
        <w:rPr>
          <w:rFonts w:ascii="Times New Roman" w:eastAsia="Times New Roman" w:hAnsi="Times New Roman" w:cs="Times New Roman"/>
          <w:color w:val="000000"/>
          <w:sz w:val="24"/>
          <w:szCs w:val="24"/>
        </w:rPr>
        <w:t>authorized</w:t>
      </w:r>
      <w:r w:rsidR="002A6DF5" w:rsidRPr="00FE03BD">
        <w:rPr>
          <w:rFonts w:ascii="Times New Roman" w:eastAsia="Times New Roman" w:hAnsi="Times New Roman" w:cs="Times New Roman"/>
          <w:color w:val="000000"/>
          <w:sz w:val="24"/>
          <w:szCs w:val="24"/>
        </w:rPr>
        <w:t xml:space="preserve"> </w:t>
      </w:r>
      <w:r w:rsidRPr="00FE03BD">
        <w:rPr>
          <w:rFonts w:ascii="Times New Roman" w:eastAsia="Times New Roman" w:hAnsi="Times New Roman" w:cs="Times New Roman"/>
          <w:color w:val="000000"/>
          <w:sz w:val="24"/>
          <w:szCs w:val="24"/>
        </w:rPr>
        <w:t>USDA to</w:t>
      </w:r>
      <w:r w:rsidR="007F524D">
        <w:rPr>
          <w:rFonts w:ascii="Times New Roman" w:eastAsia="Times New Roman" w:hAnsi="Times New Roman" w:cs="Times New Roman"/>
          <w:color w:val="000000"/>
          <w:sz w:val="24"/>
          <w:szCs w:val="24"/>
        </w:rPr>
        <w:t xml:space="preserve"> close a loophole and</w:t>
      </w:r>
      <w:r w:rsidRPr="00FE03BD">
        <w:rPr>
          <w:rFonts w:ascii="Times New Roman" w:eastAsia="Times New Roman" w:hAnsi="Times New Roman" w:cs="Times New Roman"/>
          <w:color w:val="000000"/>
          <w:sz w:val="24"/>
          <w:szCs w:val="24"/>
        </w:rPr>
        <w:t xml:space="preserve"> limit payments </w:t>
      </w:r>
      <w:r w:rsidR="002A6DF5">
        <w:rPr>
          <w:rFonts w:ascii="Times New Roman" w:eastAsia="Times New Roman" w:hAnsi="Times New Roman" w:cs="Times New Roman"/>
          <w:color w:val="000000"/>
          <w:sz w:val="24"/>
          <w:szCs w:val="24"/>
        </w:rPr>
        <w:t xml:space="preserve">from those </w:t>
      </w:r>
      <w:r w:rsidR="00196C74">
        <w:rPr>
          <w:rFonts w:ascii="Times New Roman" w:eastAsia="Times New Roman" w:hAnsi="Times New Roman" w:cs="Times New Roman"/>
          <w:color w:val="000000"/>
          <w:sz w:val="24"/>
          <w:szCs w:val="24"/>
        </w:rPr>
        <w:t xml:space="preserve">not involved on a daily basis </w:t>
      </w:r>
      <w:r w:rsidRPr="00FE03BD">
        <w:rPr>
          <w:rFonts w:ascii="Times New Roman" w:eastAsia="Times New Roman" w:hAnsi="Times New Roman" w:cs="Times New Roman"/>
          <w:color w:val="000000"/>
          <w:sz w:val="24"/>
          <w:szCs w:val="24"/>
        </w:rPr>
        <w:t xml:space="preserve">in </w:t>
      </w:r>
      <w:r w:rsidR="007B29BC">
        <w:rPr>
          <w:rFonts w:ascii="Times New Roman" w:eastAsia="Times New Roman" w:hAnsi="Times New Roman" w:cs="Times New Roman"/>
          <w:color w:val="000000"/>
          <w:sz w:val="24"/>
          <w:szCs w:val="24"/>
        </w:rPr>
        <w:t xml:space="preserve">nonfamily </w:t>
      </w:r>
      <w:r w:rsidR="00CB41F8">
        <w:rPr>
          <w:rFonts w:ascii="Times New Roman" w:eastAsia="Times New Roman" w:hAnsi="Times New Roman" w:cs="Times New Roman"/>
          <w:color w:val="000000"/>
          <w:sz w:val="24"/>
          <w:szCs w:val="24"/>
        </w:rPr>
        <w:t>farm</w:t>
      </w:r>
      <w:r w:rsidR="006B3F6F">
        <w:rPr>
          <w:rFonts w:ascii="Times New Roman" w:eastAsia="Times New Roman" w:hAnsi="Times New Roman" w:cs="Times New Roman"/>
          <w:color w:val="000000"/>
          <w:sz w:val="24"/>
          <w:szCs w:val="24"/>
        </w:rPr>
        <w:t xml:space="preserve"> management</w:t>
      </w:r>
      <w:r w:rsidRPr="00FE03BD">
        <w:rPr>
          <w:rFonts w:ascii="Times New Roman" w:eastAsia="Times New Roman" w:hAnsi="Times New Roman" w:cs="Times New Roman"/>
          <w:color w:val="000000"/>
          <w:sz w:val="24"/>
          <w:szCs w:val="24"/>
        </w:rPr>
        <w:t>."</w:t>
      </w:r>
    </w:p>
    <w:p w:rsidR="00FE03BD" w:rsidRPr="00FE03BD" w:rsidRDefault="00FE03BD" w:rsidP="00FE03BD">
      <w:pPr>
        <w:spacing w:after="0" w:line="240" w:lineRule="auto"/>
        <w:rPr>
          <w:rFonts w:ascii="Times New Roman" w:eastAsia="Times New Roman" w:hAnsi="Times New Roman" w:cs="Times New Roman"/>
          <w:color w:val="000000"/>
          <w:sz w:val="24"/>
          <w:szCs w:val="24"/>
        </w:rPr>
      </w:pPr>
    </w:p>
    <w:p w:rsidR="00FE03BD" w:rsidRPr="00FE03BD" w:rsidRDefault="007B6C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1987, the broad definition of “actively engaged” </w:t>
      </w:r>
      <w:r w:rsidR="007B29BC">
        <w:rPr>
          <w:rFonts w:ascii="Times New Roman" w:eastAsia="Times New Roman" w:hAnsi="Times New Roman" w:cs="Times New Roman"/>
          <w:color w:val="000000"/>
          <w:sz w:val="24"/>
          <w:szCs w:val="24"/>
        </w:rPr>
        <w:t xml:space="preserve">resulted in </w:t>
      </w:r>
      <w:r>
        <w:rPr>
          <w:rFonts w:ascii="Times New Roman" w:eastAsia="Times New Roman" w:hAnsi="Times New Roman" w:cs="Times New Roman"/>
          <w:color w:val="000000"/>
          <w:sz w:val="24"/>
          <w:szCs w:val="24"/>
        </w:rPr>
        <w:t xml:space="preserve">some </w:t>
      </w:r>
      <w:r w:rsidRPr="003C692C">
        <w:rPr>
          <w:rFonts w:ascii="Times New Roman" w:hAnsi="Times New Roman" w:cs="Times New Roman"/>
          <w:sz w:val="24"/>
          <w:szCs w:val="24"/>
        </w:rPr>
        <w:t>general partnerships and joint ventures</w:t>
      </w:r>
      <w:r>
        <w:rPr>
          <w:rFonts w:ascii="Times New Roman" w:hAnsi="Times New Roman" w:cs="Times New Roman"/>
          <w:sz w:val="24"/>
          <w:szCs w:val="24"/>
        </w:rPr>
        <w:t xml:space="preserve"> add</w:t>
      </w:r>
      <w:r w:rsidR="007F524D">
        <w:rPr>
          <w:rFonts w:ascii="Times New Roman" w:hAnsi="Times New Roman" w:cs="Times New Roman"/>
          <w:sz w:val="24"/>
          <w:szCs w:val="24"/>
        </w:rPr>
        <w:t>ing</w:t>
      </w:r>
      <w:r>
        <w:rPr>
          <w:rFonts w:ascii="Times New Roman" w:hAnsi="Times New Roman" w:cs="Times New Roman"/>
          <w:sz w:val="24"/>
          <w:szCs w:val="24"/>
        </w:rPr>
        <w:t xml:space="preserve"> managers to the farming operation, </w:t>
      </w:r>
      <w:r w:rsidRPr="003C692C">
        <w:rPr>
          <w:rFonts w:ascii="Times New Roman" w:hAnsi="Times New Roman" w:cs="Times New Roman"/>
          <w:sz w:val="24"/>
          <w:szCs w:val="24"/>
        </w:rPr>
        <w:t>qualif</w:t>
      </w:r>
      <w:r w:rsidR="006B3F6F">
        <w:rPr>
          <w:rFonts w:ascii="Times New Roman" w:hAnsi="Times New Roman" w:cs="Times New Roman"/>
          <w:sz w:val="24"/>
          <w:szCs w:val="24"/>
        </w:rPr>
        <w:t xml:space="preserve">ying </w:t>
      </w:r>
      <w:r w:rsidRPr="003C692C">
        <w:rPr>
          <w:rFonts w:ascii="Times New Roman" w:hAnsi="Times New Roman" w:cs="Times New Roman"/>
          <w:sz w:val="24"/>
          <w:szCs w:val="24"/>
        </w:rPr>
        <w:t xml:space="preserve">for </w:t>
      </w:r>
      <w:r>
        <w:rPr>
          <w:rFonts w:ascii="Times New Roman" w:hAnsi="Times New Roman" w:cs="Times New Roman"/>
          <w:sz w:val="24"/>
          <w:szCs w:val="24"/>
        </w:rPr>
        <w:t>more payments</w:t>
      </w:r>
      <w:r w:rsidR="007B29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F524D">
        <w:rPr>
          <w:rFonts w:ascii="Times New Roman" w:eastAsia="Times New Roman" w:hAnsi="Times New Roman" w:cs="Times New Roman"/>
          <w:color w:val="000000"/>
          <w:sz w:val="24"/>
          <w:szCs w:val="24"/>
        </w:rPr>
        <w:t>that did not</w:t>
      </w:r>
      <w:r>
        <w:rPr>
          <w:rFonts w:ascii="Times New Roman" w:eastAsia="Times New Roman" w:hAnsi="Times New Roman" w:cs="Times New Roman"/>
          <w:color w:val="000000"/>
          <w:sz w:val="24"/>
          <w:szCs w:val="24"/>
        </w:rPr>
        <w:t xml:space="preserve"> substantial</w:t>
      </w:r>
      <w:r w:rsidR="007F524D">
        <w:rPr>
          <w:rFonts w:ascii="Times New Roman" w:eastAsia="Times New Roman" w:hAnsi="Times New Roman" w:cs="Times New Roman"/>
          <w:color w:val="000000"/>
          <w:sz w:val="24"/>
          <w:szCs w:val="24"/>
        </w:rPr>
        <w:t>ly contribute</w:t>
      </w:r>
      <w:r>
        <w:rPr>
          <w:rFonts w:ascii="Times New Roman" w:eastAsia="Times New Roman" w:hAnsi="Times New Roman" w:cs="Times New Roman"/>
          <w:color w:val="000000"/>
          <w:sz w:val="24"/>
          <w:szCs w:val="24"/>
        </w:rPr>
        <w:t xml:space="preserve"> to management.</w:t>
      </w:r>
      <w:r w:rsidR="00FE03BD" w:rsidRPr="00FE03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rule applies to operations seeking more than one farm manager, and requires measureable</w:t>
      </w:r>
      <w:r w:rsidR="006B3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documented hours and </w:t>
      </w:r>
      <w:r w:rsidR="007B29BC">
        <w:rPr>
          <w:rFonts w:ascii="Times New Roman" w:eastAsia="Times New Roman" w:hAnsi="Times New Roman" w:cs="Times New Roman"/>
          <w:color w:val="000000"/>
          <w:sz w:val="24"/>
          <w:szCs w:val="24"/>
        </w:rPr>
        <w:t>key management activities</w:t>
      </w:r>
      <w:r>
        <w:rPr>
          <w:rFonts w:ascii="Times New Roman" w:eastAsia="Times New Roman" w:hAnsi="Times New Roman" w:cs="Times New Roman"/>
          <w:color w:val="000000"/>
          <w:sz w:val="24"/>
          <w:szCs w:val="24"/>
        </w:rPr>
        <w:t xml:space="preserve"> each year. </w:t>
      </w:r>
      <w:r w:rsidR="007B29BC">
        <w:rPr>
          <w:rFonts w:ascii="Times New Roman" w:eastAsia="Times New Roman" w:hAnsi="Times New Roman" w:cs="Times New Roman"/>
          <w:color w:val="000000"/>
          <w:sz w:val="24"/>
          <w:szCs w:val="24"/>
        </w:rPr>
        <w:t xml:space="preserve">Some operations of certain sizes and complexity </w:t>
      </w:r>
      <w:r w:rsidR="006950CF">
        <w:rPr>
          <w:rFonts w:ascii="Times New Roman" w:eastAsia="Times New Roman" w:hAnsi="Times New Roman" w:cs="Times New Roman"/>
          <w:color w:val="000000"/>
          <w:sz w:val="24"/>
          <w:szCs w:val="24"/>
        </w:rPr>
        <w:t xml:space="preserve">may be allowed up to three </w:t>
      </w:r>
      <w:r w:rsidR="007B29BC">
        <w:rPr>
          <w:rFonts w:ascii="Times New Roman" w:eastAsia="Times New Roman" w:hAnsi="Times New Roman" w:cs="Times New Roman"/>
          <w:color w:val="000000"/>
          <w:sz w:val="24"/>
          <w:szCs w:val="24"/>
        </w:rPr>
        <w:t xml:space="preserve">qualifying </w:t>
      </w:r>
      <w:r w:rsidR="006B3F6F">
        <w:rPr>
          <w:rFonts w:ascii="Times New Roman" w:eastAsia="Times New Roman" w:hAnsi="Times New Roman" w:cs="Times New Roman"/>
          <w:color w:val="000000"/>
          <w:sz w:val="24"/>
          <w:szCs w:val="24"/>
        </w:rPr>
        <w:t xml:space="preserve">managers </w:t>
      </w:r>
      <w:r w:rsidR="007B29BC">
        <w:rPr>
          <w:rFonts w:ascii="Times New Roman" w:eastAsia="Times New Roman" w:hAnsi="Times New Roman" w:cs="Times New Roman"/>
          <w:color w:val="000000"/>
          <w:sz w:val="24"/>
          <w:szCs w:val="24"/>
        </w:rPr>
        <w:t>under limited conditions. T</w:t>
      </w:r>
      <w:r w:rsidR="00FE03BD" w:rsidRPr="00FE03BD">
        <w:rPr>
          <w:rFonts w:ascii="Times New Roman" w:eastAsia="Times New Roman" w:hAnsi="Times New Roman" w:cs="Times New Roman"/>
          <w:color w:val="000000"/>
          <w:sz w:val="24"/>
          <w:szCs w:val="24"/>
        </w:rPr>
        <w:t>he cha</w:t>
      </w:r>
      <w:r w:rsidR="006950CF">
        <w:rPr>
          <w:rFonts w:ascii="Times New Roman" w:eastAsia="Times New Roman" w:hAnsi="Times New Roman" w:cs="Times New Roman"/>
          <w:color w:val="000000"/>
          <w:sz w:val="24"/>
          <w:szCs w:val="24"/>
        </w:rPr>
        <w:t xml:space="preserve">nges </w:t>
      </w:r>
      <w:r w:rsidR="00FE03BD" w:rsidRPr="00FE03BD">
        <w:rPr>
          <w:rFonts w:ascii="Times New Roman" w:eastAsia="Times New Roman" w:hAnsi="Times New Roman" w:cs="Times New Roman"/>
          <w:color w:val="000000"/>
          <w:sz w:val="24"/>
          <w:szCs w:val="24"/>
        </w:rPr>
        <w:t xml:space="preserve">apply to </w:t>
      </w:r>
      <w:r w:rsidR="006B3F6F">
        <w:rPr>
          <w:rFonts w:ascii="Times New Roman" w:eastAsia="Times New Roman" w:hAnsi="Times New Roman" w:cs="Times New Roman"/>
          <w:color w:val="000000"/>
          <w:sz w:val="24"/>
          <w:szCs w:val="24"/>
        </w:rPr>
        <w:t xml:space="preserve">payments </w:t>
      </w:r>
      <w:r w:rsidR="00FE03BD" w:rsidRPr="00FE03BD">
        <w:rPr>
          <w:rFonts w:ascii="Times New Roman" w:eastAsia="Times New Roman" w:hAnsi="Times New Roman" w:cs="Times New Roman"/>
          <w:color w:val="000000"/>
          <w:sz w:val="24"/>
          <w:szCs w:val="24"/>
        </w:rPr>
        <w:t xml:space="preserve">for 2016 and subsequent crop years for Agriculture Risk Coverage (ARC) and Price Loss Coverage (PLC) Programs, </w:t>
      </w:r>
      <w:r w:rsidR="00D95980">
        <w:rPr>
          <w:rFonts w:ascii="Times New Roman" w:eastAsia="Times New Roman" w:hAnsi="Times New Roman" w:cs="Times New Roman"/>
          <w:color w:val="000000"/>
          <w:sz w:val="24"/>
          <w:szCs w:val="24"/>
        </w:rPr>
        <w:t>L</w:t>
      </w:r>
      <w:r w:rsidR="00FE03BD" w:rsidRPr="00FE03BD">
        <w:rPr>
          <w:rFonts w:ascii="Times New Roman" w:eastAsia="Times New Roman" w:hAnsi="Times New Roman" w:cs="Times New Roman"/>
          <w:color w:val="000000"/>
          <w:sz w:val="24"/>
          <w:szCs w:val="24"/>
        </w:rPr>
        <w:t xml:space="preserve">oan </w:t>
      </w:r>
      <w:r w:rsidR="00D95980">
        <w:rPr>
          <w:rFonts w:ascii="Times New Roman" w:eastAsia="Times New Roman" w:hAnsi="Times New Roman" w:cs="Times New Roman"/>
          <w:color w:val="000000"/>
          <w:sz w:val="24"/>
          <w:szCs w:val="24"/>
        </w:rPr>
        <w:t>D</w:t>
      </w:r>
      <w:r w:rsidR="00FE03BD" w:rsidRPr="00FE03BD">
        <w:rPr>
          <w:rFonts w:ascii="Times New Roman" w:eastAsia="Times New Roman" w:hAnsi="Times New Roman" w:cs="Times New Roman"/>
          <w:color w:val="000000"/>
          <w:sz w:val="24"/>
          <w:szCs w:val="24"/>
        </w:rPr>
        <w:t xml:space="preserve">eficiency </w:t>
      </w:r>
      <w:r w:rsidR="00D95980">
        <w:rPr>
          <w:rFonts w:ascii="Times New Roman" w:eastAsia="Times New Roman" w:hAnsi="Times New Roman" w:cs="Times New Roman"/>
          <w:color w:val="000000"/>
          <w:sz w:val="24"/>
          <w:szCs w:val="24"/>
        </w:rPr>
        <w:t>P</w:t>
      </w:r>
      <w:r w:rsidR="00FE03BD" w:rsidRPr="00FE03BD">
        <w:rPr>
          <w:rFonts w:ascii="Times New Roman" w:eastAsia="Times New Roman" w:hAnsi="Times New Roman" w:cs="Times New Roman"/>
          <w:color w:val="000000"/>
          <w:sz w:val="24"/>
          <w:szCs w:val="24"/>
        </w:rPr>
        <w:t xml:space="preserve">ayments </w:t>
      </w:r>
      <w:r w:rsidR="001305EC">
        <w:rPr>
          <w:rFonts w:ascii="Times New Roman" w:eastAsia="Times New Roman" w:hAnsi="Times New Roman" w:cs="Times New Roman"/>
          <w:color w:val="000000"/>
          <w:sz w:val="24"/>
          <w:szCs w:val="24"/>
        </w:rPr>
        <w:t xml:space="preserve">(LDP) </w:t>
      </w:r>
      <w:r w:rsidR="00FE03BD" w:rsidRPr="00FE03BD">
        <w:rPr>
          <w:rFonts w:ascii="Times New Roman" w:eastAsia="Times New Roman" w:hAnsi="Times New Roman" w:cs="Times New Roman"/>
          <w:color w:val="000000"/>
          <w:sz w:val="24"/>
          <w:szCs w:val="24"/>
        </w:rPr>
        <w:t xml:space="preserve">and </w:t>
      </w:r>
      <w:r w:rsidR="00D95980">
        <w:rPr>
          <w:rFonts w:ascii="Times New Roman" w:eastAsia="Times New Roman" w:hAnsi="Times New Roman" w:cs="Times New Roman"/>
          <w:color w:val="000000"/>
          <w:sz w:val="24"/>
          <w:szCs w:val="24"/>
        </w:rPr>
        <w:t>M</w:t>
      </w:r>
      <w:r w:rsidR="00FE03BD" w:rsidRPr="00FE03BD">
        <w:rPr>
          <w:rFonts w:ascii="Times New Roman" w:eastAsia="Times New Roman" w:hAnsi="Times New Roman" w:cs="Times New Roman"/>
          <w:color w:val="000000"/>
          <w:sz w:val="24"/>
          <w:szCs w:val="24"/>
        </w:rPr>
        <w:t xml:space="preserve">arketing </w:t>
      </w:r>
      <w:r w:rsidR="00D95980">
        <w:rPr>
          <w:rFonts w:ascii="Times New Roman" w:eastAsia="Times New Roman" w:hAnsi="Times New Roman" w:cs="Times New Roman"/>
          <w:color w:val="000000"/>
          <w:sz w:val="24"/>
          <w:szCs w:val="24"/>
        </w:rPr>
        <w:t>L</w:t>
      </w:r>
      <w:r w:rsidR="00FE03BD" w:rsidRPr="00FE03BD">
        <w:rPr>
          <w:rFonts w:ascii="Times New Roman" w:eastAsia="Times New Roman" w:hAnsi="Times New Roman" w:cs="Times New Roman"/>
          <w:color w:val="000000"/>
          <w:sz w:val="24"/>
          <w:szCs w:val="24"/>
        </w:rPr>
        <w:t xml:space="preserve">oan </w:t>
      </w:r>
      <w:r w:rsidR="00D95980">
        <w:rPr>
          <w:rFonts w:ascii="Times New Roman" w:eastAsia="Times New Roman" w:hAnsi="Times New Roman" w:cs="Times New Roman"/>
          <w:color w:val="000000"/>
          <w:sz w:val="24"/>
          <w:szCs w:val="24"/>
        </w:rPr>
        <w:t>G</w:t>
      </w:r>
      <w:r w:rsidR="00FE03BD" w:rsidRPr="00FE03BD">
        <w:rPr>
          <w:rFonts w:ascii="Times New Roman" w:eastAsia="Times New Roman" w:hAnsi="Times New Roman" w:cs="Times New Roman"/>
          <w:color w:val="000000"/>
          <w:sz w:val="24"/>
          <w:szCs w:val="24"/>
        </w:rPr>
        <w:t xml:space="preserve">ains </w:t>
      </w:r>
      <w:r w:rsidR="001305EC">
        <w:rPr>
          <w:rFonts w:ascii="Times New Roman" w:eastAsia="Times New Roman" w:hAnsi="Times New Roman" w:cs="Times New Roman"/>
          <w:color w:val="000000"/>
          <w:sz w:val="24"/>
          <w:szCs w:val="24"/>
        </w:rPr>
        <w:t xml:space="preserve">(MLG) </w:t>
      </w:r>
      <w:r w:rsidR="00FE03BD" w:rsidRPr="00FE03BD">
        <w:rPr>
          <w:rFonts w:ascii="Times New Roman" w:eastAsia="Times New Roman" w:hAnsi="Times New Roman" w:cs="Times New Roman"/>
          <w:color w:val="000000"/>
          <w:sz w:val="24"/>
          <w:szCs w:val="24"/>
        </w:rPr>
        <w:t>realized via the Marketing Assistance Loan program.</w:t>
      </w:r>
    </w:p>
    <w:p w:rsidR="00FE03BD" w:rsidRPr="00FE03BD" w:rsidRDefault="00FE03BD" w:rsidP="00FE03BD">
      <w:pPr>
        <w:spacing w:after="0" w:line="240" w:lineRule="auto"/>
        <w:rPr>
          <w:rFonts w:ascii="Times New Roman" w:eastAsia="Times New Roman" w:hAnsi="Times New Roman" w:cs="Times New Roman"/>
          <w:color w:val="000000"/>
          <w:sz w:val="24"/>
          <w:szCs w:val="24"/>
        </w:rPr>
      </w:pPr>
    </w:p>
    <w:p w:rsidR="00FE03BD" w:rsidRPr="00FE03BD" w:rsidRDefault="006B3F6F" w:rsidP="00FE03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required by Congress, the new rule do</w:t>
      </w:r>
      <w:r w:rsidR="00D95980">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not apply to f</w:t>
      </w:r>
      <w:r w:rsidR="006950CF">
        <w:rPr>
          <w:rFonts w:ascii="Times New Roman" w:eastAsia="Times New Roman" w:hAnsi="Times New Roman" w:cs="Times New Roman"/>
          <w:color w:val="000000"/>
          <w:sz w:val="24"/>
          <w:szCs w:val="24"/>
        </w:rPr>
        <w:t xml:space="preserve">amily </w:t>
      </w:r>
      <w:r w:rsidR="007B29BC">
        <w:rPr>
          <w:rFonts w:ascii="Times New Roman" w:eastAsia="Times New Roman" w:hAnsi="Times New Roman" w:cs="Times New Roman"/>
          <w:color w:val="000000"/>
          <w:sz w:val="24"/>
          <w:szCs w:val="24"/>
        </w:rPr>
        <w:t>farms</w:t>
      </w:r>
      <w:r>
        <w:rPr>
          <w:rFonts w:ascii="Times New Roman" w:eastAsia="Times New Roman" w:hAnsi="Times New Roman" w:cs="Times New Roman"/>
          <w:color w:val="000000"/>
          <w:sz w:val="24"/>
          <w:szCs w:val="24"/>
        </w:rPr>
        <w:t xml:space="preserve">, or </w:t>
      </w:r>
      <w:r w:rsidR="00D95980">
        <w:rPr>
          <w:rFonts w:ascii="Times New Roman" w:eastAsia="Times New Roman" w:hAnsi="Times New Roman" w:cs="Times New Roman"/>
          <w:color w:val="000000"/>
          <w:sz w:val="24"/>
          <w:szCs w:val="24"/>
        </w:rPr>
        <w:t xml:space="preserve">change regulations related to </w:t>
      </w:r>
      <w:r w:rsidR="00FE03BD" w:rsidRPr="00FE03BD">
        <w:rPr>
          <w:rFonts w:ascii="Times New Roman" w:eastAsia="Times New Roman" w:hAnsi="Times New Roman" w:cs="Times New Roman"/>
          <w:color w:val="000000"/>
          <w:sz w:val="24"/>
          <w:szCs w:val="24"/>
        </w:rPr>
        <w:t>contributions o</w:t>
      </w:r>
      <w:r w:rsidR="007B6C07">
        <w:rPr>
          <w:rFonts w:ascii="Times New Roman" w:eastAsia="Times New Roman" w:hAnsi="Times New Roman" w:cs="Times New Roman"/>
          <w:color w:val="000000"/>
          <w:sz w:val="24"/>
          <w:szCs w:val="24"/>
        </w:rPr>
        <w:t>f</w:t>
      </w:r>
      <w:r w:rsidR="00FE03BD" w:rsidRPr="00FE03BD">
        <w:rPr>
          <w:rFonts w:ascii="Times New Roman" w:eastAsia="Times New Roman" w:hAnsi="Times New Roman" w:cs="Times New Roman"/>
          <w:color w:val="000000"/>
          <w:sz w:val="24"/>
          <w:szCs w:val="24"/>
        </w:rPr>
        <w:t xml:space="preserve"> land, capital, eq</w:t>
      </w:r>
      <w:r w:rsidR="006950CF">
        <w:rPr>
          <w:rFonts w:ascii="Times New Roman" w:eastAsia="Times New Roman" w:hAnsi="Times New Roman" w:cs="Times New Roman"/>
          <w:color w:val="000000"/>
          <w:sz w:val="24"/>
          <w:szCs w:val="24"/>
        </w:rPr>
        <w:t xml:space="preserve">uipment, or labor. </w:t>
      </w:r>
      <w:r w:rsidR="004D4B9F">
        <w:rPr>
          <w:rFonts w:ascii="Times New Roman" w:eastAsia="Times New Roman" w:hAnsi="Times New Roman" w:cs="Times New Roman"/>
          <w:color w:val="000000"/>
          <w:sz w:val="24"/>
          <w:szCs w:val="24"/>
        </w:rPr>
        <w:t xml:space="preserve">The </w:t>
      </w:r>
      <w:r w:rsidR="00D95980">
        <w:rPr>
          <w:rFonts w:ascii="Times New Roman" w:eastAsia="Times New Roman" w:hAnsi="Times New Roman" w:cs="Times New Roman"/>
          <w:color w:val="000000"/>
          <w:sz w:val="24"/>
          <w:szCs w:val="24"/>
        </w:rPr>
        <w:t xml:space="preserve">changes </w:t>
      </w:r>
      <w:r w:rsidR="004D4B9F">
        <w:rPr>
          <w:rFonts w:ascii="Times New Roman" w:eastAsia="Times New Roman" w:hAnsi="Times New Roman" w:cs="Times New Roman"/>
          <w:color w:val="000000"/>
          <w:sz w:val="24"/>
          <w:szCs w:val="24"/>
        </w:rPr>
        <w:t xml:space="preserve">go into effect for the 2016 crop year for most farms. Farms that have already planted fall crops </w:t>
      </w:r>
      <w:r w:rsidR="00D95980">
        <w:rPr>
          <w:rFonts w:ascii="Times New Roman" w:eastAsia="Times New Roman" w:hAnsi="Times New Roman" w:cs="Times New Roman"/>
          <w:color w:val="000000"/>
          <w:sz w:val="24"/>
          <w:szCs w:val="24"/>
        </w:rPr>
        <w:t xml:space="preserve">for 2016 </w:t>
      </w:r>
      <w:r w:rsidR="004D4B9F">
        <w:rPr>
          <w:rFonts w:ascii="Times New Roman" w:eastAsia="Times New Roman" w:hAnsi="Times New Roman" w:cs="Times New Roman"/>
          <w:color w:val="000000"/>
          <w:sz w:val="24"/>
          <w:szCs w:val="24"/>
        </w:rPr>
        <w:t xml:space="preserve">have until the 2017 crop year to comply. </w:t>
      </w:r>
      <w:r w:rsidR="007B6C07">
        <w:rPr>
          <w:rFonts w:ascii="Times New Roman" w:eastAsia="Times New Roman" w:hAnsi="Times New Roman" w:cs="Times New Roman"/>
          <w:color w:val="000000"/>
          <w:sz w:val="24"/>
          <w:szCs w:val="24"/>
        </w:rPr>
        <w:t>For more details, producers are encourage</w:t>
      </w:r>
      <w:r w:rsidR="007B29BC">
        <w:rPr>
          <w:rFonts w:ascii="Times New Roman" w:eastAsia="Times New Roman" w:hAnsi="Times New Roman" w:cs="Times New Roman"/>
          <w:color w:val="000000"/>
          <w:sz w:val="24"/>
          <w:szCs w:val="24"/>
        </w:rPr>
        <w:t>d</w:t>
      </w:r>
      <w:r w:rsidR="007B6C07">
        <w:rPr>
          <w:rFonts w:ascii="Times New Roman" w:eastAsia="Times New Roman" w:hAnsi="Times New Roman" w:cs="Times New Roman"/>
          <w:color w:val="000000"/>
          <w:sz w:val="24"/>
          <w:szCs w:val="24"/>
        </w:rPr>
        <w:t xml:space="preserve"> to consult their local Farm Service Agency office. </w:t>
      </w:r>
    </w:p>
    <w:p w:rsidR="00FE03BD" w:rsidRPr="00FE03BD" w:rsidRDefault="00FE03BD" w:rsidP="00FE03BD">
      <w:pPr>
        <w:spacing w:after="0" w:line="240" w:lineRule="auto"/>
        <w:rPr>
          <w:rFonts w:ascii="Times New Roman" w:eastAsia="Times New Roman" w:hAnsi="Times New Roman" w:cs="Times New Roman"/>
          <w:color w:val="000000"/>
          <w:sz w:val="24"/>
          <w:szCs w:val="24"/>
        </w:rPr>
      </w:pPr>
    </w:p>
    <w:p w:rsidR="00FE03BD" w:rsidRPr="00FE03BD" w:rsidRDefault="001305EC" w:rsidP="00FE03B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Today's announcement</w:t>
      </w:r>
      <w:r w:rsidR="00FE03BD" w:rsidRPr="00FE03BD">
        <w:rPr>
          <w:rFonts w:ascii="Times New Roman" w:eastAsia="Times New Roman" w:hAnsi="Times New Roman" w:cs="Times New Roman"/>
          <w:color w:val="000000"/>
          <w:sz w:val="24"/>
          <w:szCs w:val="24"/>
        </w:rPr>
        <w:t xml:space="preserve"> was made possible by the 2014 Farm Bill, which builds on historic economic gains in rural America over </w:t>
      </w:r>
      <w:r w:rsidR="00FE03BD" w:rsidRPr="00FE03BD">
        <w:rPr>
          <w:rFonts w:ascii="Times New Roman" w:eastAsia="Times New Roman" w:hAnsi="Times New Roman" w:cs="Times New Roman"/>
          <w:color w:val="000000"/>
          <w:sz w:val="24"/>
          <w:szCs w:val="24"/>
        </w:rPr>
        <w:lastRenderedPageBreak/>
        <w:t xml:space="preserve">the past six years, while achieving meaningful reform and billions of dollars in savings for the taxpayer. Since enactment, USDA has made significant progress to implement each provision of this critical legislation, including providing disaster relief to farmers and ranchers; strengthening risk management tools; expanding access to rural credit; funding critical research; establishing innovative public-private conservation partnerships; developing new markets for rural-made products; and investing in infrastructure, housing and community facilities to help improve quality of life in rural America. For more information, visit </w:t>
      </w:r>
      <w:hyperlink r:id="rId7" w:tgtFrame="_new" w:history="1">
        <w:r w:rsidR="00FE03BD" w:rsidRPr="00FE03BD">
          <w:rPr>
            <w:rFonts w:ascii="Times New Roman" w:eastAsia="Times New Roman" w:hAnsi="Times New Roman" w:cs="Times New Roman"/>
            <w:color w:val="000099"/>
            <w:sz w:val="24"/>
            <w:szCs w:val="24"/>
            <w:u w:val="single"/>
          </w:rPr>
          <w:t>www.usda.gov/farmbill</w:t>
        </w:r>
      </w:hyperlink>
      <w:r w:rsidR="00FE03BD" w:rsidRPr="00FE03BD">
        <w:rPr>
          <w:rFonts w:ascii="Times New Roman" w:eastAsia="Times New Roman" w:hAnsi="Times New Roman" w:cs="Times New Roman"/>
          <w:color w:val="000000"/>
          <w:sz w:val="24"/>
          <w:szCs w:val="24"/>
        </w:rPr>
        <w:t xml:space="preserve">. To learn more about Farm Service Agency, visit </w:t>
      </w:r>
      <w:hyperlink r:id="rId8" w:tgtFrame="_new" w:history="1">
        <w:r w:rsidR="00FE03BD" w:rsidRPr="00FE03BD">
          <w:rPr>
            <w:rFonts w:ascii="Times New Roman" w:eastAsia="Times New Roman" w:hAnsi="Times New Roman" w:cs="Times New Roman"/>
            <w:color w:val="000099"/>
            <w:sz w:val="24"/>
            <w:szCs w:val="24"/>
            <w:u w:val="single"/>
          </w:rPr>
          <w:t>www.fsa.usda.gov</w:t>
        </w:r>
      </w:hyperlink>
      <w:r w:rsidR="00FE03BD" w:rsidRPr="00FE03BD">
        <w:rPr>
          <w:rFonts w:ascii="Times New Roman" w:eastAsia="Times New Roman" w:hAnsi="Times New Roman" w:cs="Times New Roman"/>
          <w:color w:val="000000"/>
          <w:sz w:val="24"/>
          <w:szCs w:val="24"/>
        </w:rPr>
        <w:t xml:space="preserve">. </w:t>
      </w:r>
    </w:p>
    <w:p w:rsidR="00BC48EB" w:rsidRDefault="00BC48EB" w:rsidP="00FE03BD">
      <w:pPr>
        <w:spacing w:after="0" w:line="240" w:lineRule="auto"/>
        <w:rPr>
          <w:rFonts w:ascii="Times New Roman" w:eastAsia="Times New Roman" w:hAnsi="Times New Roman" w:cs="Times New Roman"/>
          <w:color w:val="000000"/>
          <w:sz w:val="24"/>
          <w:szCs w:val="24"/>
        </w:rPr>
      </w:pPr>
    </w:p>
    <w:p w:rsidR="00BC48EB" w:rsidRDefault="00FE03BD" w:rsidP="00BC48EB">
      <w:pPr>
        <w:spacing w:after="0" w:line="240" w:lineRule="auto"/>
        <w:jc w:val="center"/>
        <w:rPr>
          <w:rFonts w:ascii="Times New Roman" w:eastAsia="Times New Roman" w:hAnsi="Times New Roman" w:cs="Times New Roman"/>
          <w:i/>
          <w:color w:val="000000"/>
          <w:sz w:val="20"/>
          <w:szCs w:val="20"/>
        </w:rPr>
      </w:pPr>
      <w:r w:rsidRPr="00BC48EB">
        <w:rPr>
          <w:rFonts w:ascii="Times New Roman" w:eastAsia="Times New Roman" w:hAnsi="Times New Roman" w:cs="Times New Roman"/>
          <w:i/>
          <w:color w:val="000000"/>
          <w:sz w:val="20"/>
          <w:szCs w:val="20"/>
        </w:rPr>
        <w:t xml:space="preserve">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w:t>
      </w:r>
    </w:p>
    <w:p w:rsidR="001305EC" w:rsidRPr="00BC48EB" w:rsidRDefault="00FE03BD" w:rsidP="00F32E7E">
      <w:pPr>
        <w:spacing w:after="0" w:line="240" w:lineRule="auto"/>
        <w:jc w:val="center"/>
        <w:rPr>
          <w:rFonts w:ascii="Times New Roman" w:hAnsi="Times New Roman" w:cs="Times New Roman"/>
          <w:sz w:val="24"/>
          <w:szCs w:val="24"/>
        </w:rPr>
      </w:pPr>
      <w:r w:rsidRPr="00BC48EB">
        <w:rPr>
          <w:rFonts w:ascii="Times New Roman" w:eastAsia="Times New Roman" w:hAnsi="Times New Roman" w:cs="Times New Roman"/>
          <w:i/>
          <w:color w:val="000000"/>
          <w:sz w:val="20"/>
          <w:szCs w:val="20"/>
        </w:rPr>
        <w:t>(866) 377-8642 (Relay voice users).</w:t>
      </w:r>
      <w:bookmarkStart w:id="0" w:name="_GoBack"/>
      <w:bookmarkEnd w:id="0"/>
    </w:p>
    <w:sectPr w:rsidR="001305EC" w:rsidRPr="00BC48EB" w:rsidSect="0033086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BD"/>
    <w:rsid w:val="00063BBE"/>
    <w:rsid w:val="000D622B"/>
    <w:rsid w:val="0010799C"/>
    <w:rsid w:val="0011165A"/>
    <w:rsid w:val="001305EC"/>
    <w:rsid w:val="00141920"/>
    <w:rsid w:val="00184FCB"/>
    <w:rsid w:val="00196C74"/>
    <w:rsid w:val="001C506E"/>
    <w:rsid w:val="00265B2B"/>
    <w:rsid w:val="002A6391"/>
    <w:rsid w:val="002A6DF5"/>
    <w:rsid w:val="002F05AB"/>
    <w:rsid w:val="0033086C"/>
    <w:rsid w:val="003817B8"/>
    <w:rsid w:val="003B719D"/>
    <w:rsid w:val="00407E02"/>
    <w:rsid w:val="00491D6F"/>
    <w:rsid w:val="004C1FD6"/>
    <w:rsid w:val="004D4267"/>
    <w:rsid w:val="004D4B9F"/>
    <w:rsid w:val="004F1BD8"/>
    <w:rsid w:val="006950CF"/>
    <w:rsid w:val="006B3F6F"/>
    <w:rsid w:val="007434BB"/>
    <w:rsid w:val="00770591"/>
    <w:rsid w:val="007B29BC"/>
    <w:rsid w:val="007B6C07"/>
    <w:rsid w:val="007F524D"/>
    <w:rsid w:val="00847081"/>
    <w:rsid w:val="00884B04"/>
    <w:rsid w:val="00907D0C"/>
    <w:rsid w:val="00911182"/>
    <w:rsid w:val="009C620A"/>
    <w:rsid w:val="00A42004"/>
    <w:rsid w:val="00AF010E"/>
    <w:rsid w:val="00BC48EB"/>
    <w:rsid w:val="00BF1A7A"/>
    <w:rsid w:val="00CB41F8"/>
    <w:rsid w:val="00D778D2"/>
    <w:rsid w:val="00D95980"/>
    <w:rsid w:val="00F32E7E"/>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9964D-2505-4E31-88B7-2696C26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8D2"/>
    <w:rPr>
      <w:b/>
      <w:bCs/>
    </w:rPr>
  </w:style>
  <w:style w:type="character" w:styleId="Hyperlink">
    <w:name w:val="Hyperlink"/>
    <w:basedOn w:val="DefaultParagraphFont"/>
    <w:uiPriority w:val="99"/>
    <w:unhideWhenUsed/>
    <w:rsid w:val="00D778D2"/>
    <w:rPr>
      <w:color w:val="0000FF" w:themeColor="hyperlink"/>
      <w:u w:val="single"/>
    </w:rPr>
  </w:style>
  <w:style w:type="paragraph" w:styleId="BalloonText">
    <w:name w:val="Balloon Text"/>
    <w:basedOn w:val="Normal"/>
    <w:link w:val="BalloonTextChar"/>
    <w:uiPriority w:val="99"/>
    <w:semiHidden/>
    <w:unhideWhenUsed/>
    <w:rsid w:val="00D77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D2"/>
    <w:rPr>
      <w:rFonts w:ascii="Segoe UI" w:hAnsi="Segoe UI" w:cs="Segoe UI"/>
      <w:sz w:val="18"/>
      <w:szCs w:val="18"/>
    </w:rPr>
  </w:style>
  <w:style w:type="character" w:styleId="CommentReference">
    <w:name w:val="annotation reference"/>
    <w:basedOn w:val="DefaultParagraphFont"/>
    <w:uiPriority w:val="99"/>
    <w:semiHidden/>
    <w:unhideWhenUsed/>
    <w:rsid w:val="00D95980"/>
    <w:rPr>
      <w:sz w:val="16"/>
      <w:szCs w:val="16"/>
    </w:rPr>
  </w:style>
  <w:style w:type="paragraph" w:styleId="CommentText">
    <w:name w:val="annotation text"/>
    <w:basedOn w:val="Normal"/>
    <w:link w:val="CommentTextChar"/>
    <w:uiPriority w:val="99"/>
    <w:semiHidden/>
    <w:unhideWhenUsed/>
    <w:rsid w:val="00D95980"/>
    <w:pPr>
      <w:spacing w:line="240" w:lineRule="auto"/>
    </w:pPr>
    <w:rPr>
      <w:sz w:val="20"/>
      <w:szCs w:val="20"/>
    </w:rPr>
  </w:style>
  <w:style w:type="character" w:customStyle="1" w:styleId="CommentTextChar">
    <w:name w:val="Comment Text Char"/>
    <w:basedOn w:val="DefaultParagraphFont"/>
    <w:link w:val="CommentText"/>
    <w:uiPriority w:val="99"/>
    <w:semiHidden/>
    <w:rsid w:val="00D95980"/>
    <w:rPr>
      <w:sz w:val="20"/>
      <w:szCs w:val="20"/>
    </w:rPr>
  </w:style>
  <w:style w:type="paragraph" w:styleId="CommentSubject">
    <w:name w:val="annotation subject"/>
    <w:basedOn w:val="CommentText"/>
    <w:next w:val="CommentText"/>
    <w:link w:val="CommentSubjectChar"/>
    <w:uiPriority w:val="99"/>
    <w:semiHidden/>
    <w:unhideWhenUsed/>
    <w:rsid w:val="00D95980"/>
    <w:rPr>
      <w:b/>
      <w:bCs/>
    </w:rPr>
  </w:style>
  <w:style w:type="character" w:customStyle="1" w:styleId="CommentSubjectChar">
    <w:name w:val="Comment Subject Char"/>
    <w:basedOn w:val="CommentTextChar"/>
    <w:link w:val="CommentSubject"/>
    <w:uiPriority w:val="99"/>
    <w:semiHidden/>
    <w:rsid w:val="00D95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0396">
      <w:bodyDiv w:val="1"/>
      <w:marLeft w:val="0"/>
      <w:marRight w:val="0"/>
      <w:marTop w:val="0"/>
      <w:marBottom w:val="0"/>
      <w:divBdr>
        <w:top w:val="none" w:sz="0" w:space="0" w:color="auto"/>
        <w:left w:val="none" w:sz="0" w:space="0" w:color="auto"/>
        <w:bottom w:val="none" w:sz="0" w:space="0" w:color="auto"/>
        <w:right w:val="none" w:sz="0" w:space="0" w:color="auto"/>
      </w:divBdr>
      <w:divsChild>
        <w:div w:id="1433890732">
          <w:marLeft w:val="0"/>
          <w:marRight w:val="0"/>
          <w:marTop w:val="0"/>
          <w:marBottom w:val="0"/>
          <w:divBdr>
            <w:top w:val="none" w:sz="0" w:space="0" w:color="auto"/>
            <w:left w:val="none" w:sz="0" w:space="0" w:color="auto"/>
            <w:bottom w:val="none" w:sz="0" w:space="0" w:color="auto"/>
            <w:right w:val="none" w:sz="0" w:space="0" w:color="auto"/>
          </w:divBdr>
        </w:div>
        <w:div w:id="1215892046">
          <w:marLeft w:val="0"/>
          <w:marRight w:val="0"/>
          <w:marTop w:val="0"/>
          <w:marBottom w:val="0"/>
          <w:divBdr>
            <w:top w:val="none" w:sz="0" w:space="0" w:color="auto"/>
            <w:left w:val="none" w:sz="0" w:space="0" w:color="auto"/>
            <w:bottom w:val="none" w:sz="0" w:space="0" w:color="auto"/>
            <w:right w:val="none" w:sz="0" w:space="0" w:color="auto"/>
          </w:divBdr>
        </w:div>
        <w:div w:id="1564750556">
          <w:marLeft w:val="0"/>
          <w:marRight w:val="0"/>
          <w:marTop w:val="0"/>
          <w:marBottom w:val="0"/>
          <w:divBdr>
            <w:top w:val="none" w:sz="0" w:space="0" w:color="auto"/>
            <w:left w:val="none" w:sz="0" w:space="0" w:color="auto"/>
            <w:bottom w:val="none" w:sz="0" w:space="0" w:color="auto"/>
            <w:right w:val="none" w:sz="0" w:space="0" w:color="auto"/>
          </w:divBdr>
        </w:div>
        <w:div w:id="1226332233">
          <w:marLeft w:val="0"/>
          <w:marRight w:val="0"/>
          <w:marTop w:val="0"/>
          <w:marBottom w:val="0"/>
          <w:divBdr>
            <w:top w:val="none" w:sz="0" w:space="0" w:color="auto"/>
            <w:left w:val="none" w:sz="0" w:space="0" w:color="auto"/>
            <w:bottom w:val="none" w:sz="0" w:space="0" w:color="auto"/>
            <w:right w:val="none" w:sz="0" w:space="0" w:color="auto"/>
          </w:divBdr>
        </w:div>
        <w:div w:id="96222265">
          <w:marLeft w:val="0"/>
          <w:marRight w:val="0"/>
          <w:marTop w:val="0"/>
          <w:marBottom w:val="0"/>
          <w:divBdr>
            <w:top w:val="none" w:sz="0" w:space="0" w:color="auto"/>
            <w:left w:val="none" w:sz="0" w:space="0" w:color="auto"/>
            <w:bottom w:val="none" w:sz="0" w:space="0" w:color="auto"/>
            <w:right w:val="none" w:sz="0" w:space="0" w:color="auto"/>
          </w:divBdr>
        </w:div>
        <w:div w:id="2019457558">
          <w:marLeft w:val="0"/>
          <w:marRight w:val="0"/>
          <w:marTop w:val="0"/>
          <w:marBottom w:val="0"/>
          <w:divBdr>
            <w:top w:val="none" w:sz="0" w:space="0" w:color="auto"/>
            <w:left w:val="none" w:sz="0" w:space="0" w:color="auto"/>
            <w:bottom w:val="none" w:sz="0" w:space="0" w:color="auto"/>
            <w:right w:val="none" w:sz="0" w:space="0" w:color="auto"/>
          </w:divBdr>
        </w:div>
        <w:div w:id="1056316360">
          <w:marLeft w:val="0"/>
          <w:marRight w:val="0"/>
          <w:marTop w:val="0"/>
          <w:marBottom w:val="0"/>
          <w:divBdr>
            <w:top w:val="none" w:sz="0" w:space="0" w:color="auto"/>
            <w:left w:val="none" w:sz="0" w:space="0" w:color="auto"/>
            <w:bottom w:val="none" w:sz="0" w:space="0" w:color="auto"/>
            <w:right w:val="none" w:sz="0" w:space="0" w:color="auto"/>
          </w:divBdr>
        </w:div>
        <w:div w:id="1758402921">
          <w:marLeft w:val="0"/>
          <w:marRight w:val="0"/>
          <w:marTop w:val="0"/>
          <w:marBottom w:val="0"/>
          <w:divBdr>
            <w:top w:val="none" w:sz="0" w:space="0" w:color="auto"/>
            <w:left w:val="none" w:sz="0" w:space="0" w:color="auto"/>
            <w:bottom w:val="none" w:sz="0" w:space="0" w:color="auto"/>
            <w:right w:val="none" w:sz="0" w:space="0" w:color="auto"/>
          </w:divBdr>
        </w:div>
        <w:div w:id="1346325173">
          <w:marLeft w:val="0"/>
          <w:marRight w:val="0"/>
          <w:marTop w:val="0"/>
          <w:marBottom w:val="0"/>
          <w:divBdr>
            <w:top w:val="none" w:sz="0" w:space="0" w:color="auto"/>
            <w:left w:val="none" w:sz="0" w:space="0" w:color="auto"/>
            <w:bottom w:val="none" w:sz="0" w:space="0" w:color="auto"/>
            <w:right w:val="none" w:sz="0" w:space="0" w:color="auto"/>
          </w:divBdr>
        </w:div>
        <w:div w:id="245266364">
          <w:marLeft w:val="0"/>
          <w:marRight w:val="0"/>
          <w:marTop w:val="0"/>
          <w:marBottom w:val="0"/>
          <w:divBdr>
            <w:top w:val="none" w:sz="0" w:space="0" w:color="auto"/>
            <w:left w:val="none" w:sz="0" w:space="0" w:color="auto"/>
            <w:bottom w:val="none" w:sz="0" w:space="0" w:color="auto"/>
            <w:right w:val="none" w:sz="0" w:space="0" w:color="auto"/>
          </w:divBdr>
        </w:div>
        <w:div w:id="467476287">
          <w:marLeft w:val="0"/>
          <w:marRight w:val="0"/>
          <w:marTop w:val="0"/>
          <w:marBottom w:val="0"/>
          <w:divBdr>
            <w:top w:val="none" w:sz="0" w:space="0" w:color="auto"/>
            <w:left w:val="none" w:sz="0" w:space="0" w:color="auto"/>
            <w:bottom w:val="none" w:sz="0" w:space="0" w:color="auto"/>
            <w:right w:val="none" w:sz="0" w:space="0" w:color="auto"/>
          </w:divBdr>
        </w:div>
        <w:div w:id="1006247365">
          <w:marLeft w:val="0"/>
          <w:marRight w:val="0"/>
          <w:marTop w:val="0"/>
          <w:marBottom w:val="0"/>
          <w:divBdr>
            <w:top w:val="none" w:sz="0" w:space="0" w:color="auto"/>
            <w:left w:val="none" w:sz="0" w:space="0" w:color="auto"/>
            <w:bottom w:val="none" w:sz="0" w:space="0" w:color="auto"/>
            <w:right w:val="none" w:sz="0" w:space="0" w:color="auto"/>
          </w:divBdr>
        </w:div>
        <w:div w:id="806967752">
          <w:marLeft w:val="0"/>
          <w:marRight w:val="0"/>
          <w:marTop w:val="0"/>
          <w:marBottom w:val="0"/>
          <w:divBdr>
            <w:top w:val="none" w:sz="0" w:space="0" w:color="auto"/>
            <w:left w:val="none" w:sz="0" w:space="0" w:color="auto"/>
            <w:bottom w:val="none" w:sz="0" w:space="0" w:color="auto"/>
            <w:right w:val="none" w:sz="0" w:space="0" w:color="auto"/>
          </w:divBdr>
        </w:div>
        <w:div w:id="1825858215">
          <w:marLeft w:val="0"/>
          <w:marRight w:val="0"/>
          <w:marTop w:val="0"/>
          <w:marBottom w:val="0"/>
          <w:divBdr>
            <w:top w:val="none" w:sz="0" w:space="0" w:color="auto"/>
            <w:left w:val="none" w:sz="0" w:space="0" w:color="auto"/>
            <w:bottom w:val="none" w:sz="0" w:space="0" w:color="auto"/>
            <w:right w:val="none" w:sz="0" w:space="0" w:color="auto"/>
          </w:divBdr>
        </w:div>
        <w:div w:id="929235452">
          <w:marLeft w:val="0"/>
          <w:marRight w:val="0"/>
          <w:marTop w:val="0"/>
          <w:marBottom w:val="0"/>
          <w:divBdr>
            <w:top w:val="none" w:sz="0" w:space="0" w:color="auto"/>
            <w:left w:val="none" w:sz="0" w:space="0" w:color="auto"/>
            <w:bottom w:val="none" w:sz="0" w:space="0" w:color="auto"/>
            <w:right w:val="none" w:sz="0" w:space="0" w:color="auto"/>
          </w:divBdr>
        </w:div>
        <w:div w:id="841119475">
          <w:marLeft w:val="0"/>
          <w:marRight w:val="0"/>
          <w:marTop w:val="0"/>
          <w:marBottom w:val="0"/>
          <w:divBdr>
            <w:top w:val="none" w:sz="0" w:space="0" w:color="auto"/>
            <w:left w:val="none" w:sz="0" w:space="0" w:color="auto"/>
            <w:bottom w:val="none" w:sz="0" w:space="0" w:color="auto"/>
            <w:right w:val="none" w:sz="0" w:space="0" w:color="auto"/>
          </w:divBdr>
        </w:div>
        <w:div w:id="1859542597">
          <w:marLeft w:val="0"/>
          <w:marRight w:val="0"/>
          <w:marTop w:val="0"/>
          <w:marBottom w:val="0"/>
          <w:divBdr>
            <w:top w:val="none" w:sz="0" w:space="0" w:color="auto"/>
            <w:left w:val="none" w:sz="0" w:space="0" w:color="auto"/>
            <w:bottom w:val="none" w:sz="0" w:space="0" w:color="auto"/>
            <w:right w:val="none" w:sz="0" w:space="0" w:color="auto"/>
          </w:divBdr>
        </w:div>
        <w:div w:id="584648780">
          <w:marLeft w:val="0"/>
          <w:marRight w:val="0"/>
          <w:marTop w:val="0"/>
          <w:marBottom w:val="0"/>
          <w:divBdr>
            <w:top w:val="none" w:sz="0" w:space="0" w:color="auto"/>
            <w:left w:val="none" w:sz="0" w:space="0" w:color="auto"/>
            <w:bottom w:val="none" w:sz="0" w:space="0" w:color="auto"/>
            <w:right w:val="none" w:sz="0" w:space="0" w:color="auto"/>
          </w:divBdr>
        </w:div>
        <w:div w:id="1339577957">
          <w:marLeft w:val="0"/>
          <w:marRight w:val="0"/>
          <w:marTop w:val="0"/>
          <w:marBottom w:val="0"/>
          <w:divBdr>
            <w:top w:val="none" w:sz="0" w:space="0" w:color="auto"/>
            <w:left w:val="none" w:sz="0" w:space="0" w:color="auto"/>
            <w:bottom w:val="none" w:sz="0" w:space="0" w:color="auto"/>
            <w:right w:val="none" w:sz="0" w:space="0" w:color="auto"/>
          </w:divBdr>
        </w:div>
        <w:div w:id="192637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 TargetMode="External"/><Relationship Id="rId3" Type="http://schemas.openxmlformats.org/officeDocument/2006/relationships/settings" Target="settings.xml"/><Relationship Id="rId7" Type="http://schemas.openxmlformats.org/officeDocument/2006/relationships/hyperlink" Target="http://www.usda.gov/farmbi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d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49CD-99A1-44E2-8303-3E01C06F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Debbie - FSA, Washington, DC</dc:creator>
  <cp:lastModifiedBy>Umberhind, Barbara - FSA, Lewiston, ME</cp:lastModifiedBy>
  <cp:revision>2</cp:revision>
  <cp:lastPrinted>2015-12-15T20:17:00Z</cp:lastPrinted>
  <dcterms:created xsi:type="dcterms:W3CDTF">2015-12-15T20:18:00Z</dcterms:created>
  <dcterms:modified xsi:type="dcterms:W3CDTF">2015-12-15T20:18:00Z</dcterms:modified>
</cp:coreProperties>
</file>