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0AF8" w14:textId="77777777" w:rsidR="000917AA" w:rsidRDefault="000917AA">
      <w:pPr>
        <w:pBdr>
          <w:top w:val="nil"/>
          <w:left w:val="nil"/>
          <w:bottom w:val="nil"/>
          <w:right w:val="nil"/>
          <w:between w:val="nil"/>
        </w:pBdr>
        <w:spacing w:line="276" w:lineRule="auto"/>
      </w:pPr>
    </w:p>
    <w:p w14:paraId="04668006" w14:textId="77777777" w:rsidR="000917AA" w:rsidRDefault="00000000">
      <w:pPr>
        <w:pBdr>
          <w:top w:val="nil"/>
          <w:left w:val="nil"/>
          <w:bottom w:val="nil"/>
          <w:right w:val="nil"/>
          <w:between w:val="nil"/>
        </w:pBdr>
        <w:tabs>
          <w:tab w:val="left" w:pos="821"/>
        </w:tabs>
        <w:spacing w:before="164" w:line="295" w:lineRule="auto"/>
        <w:ind w:right="212"/>
        <w:rPr>
          <w:rFonts w:ascii="Calibri" w:eastAsia="Calibri" w:hAnsi="Calibri" w:cs="Calibri"/>
          <w:i/>
          <w:color w:val="000000"/>
          <w:sz w:val="24"/>
          <w:szCs w:val="24"/>
        </w:rPr>
      </w:pPr>
      <w:r>
        <w:rPr>
          <w:rFonts w:ascii="Calibri" w:eastAsia="Calibri" w:hAnsi="Calibri" w:cs="Calibri"/>
          <w:b/>
          <w:color w:val="000000"/>
          <w:sz w:val="24"/>
          <w:szCs w:val="24"/>
        </w:rPr>
        <w:t xml:space="preserve">Items to be Purchased </w:t>
      </w:r>
      <w:r>
        <w:rPr>
          <w:rFonts w:ascii="Calibri" w:eastAsia="Calibri" w:hAnsi="Calibri" w:cs="Calibri"/>
          <w:color w:val="000000"/>
          <w:sz w:val="24"/>
          <w:szCs w:val="24"/>
        </w:rPr>
        <w:t xml:space="preserve">(please fill out table below): </w:t>
      </w:r>
      <w:r>
        <w:rPr>
          <w:rFonts w:ascii="Calibri" w:eastAsia="Calibri" w:hAnsi="Calibri" w:cs="Calibri"/>
          <w:i/>
          <w:color w:val="000000"/>
          <w:sz w:val="24"/>
          <w:szCs w:val="24"/>
        </w:rPr>
        <w:t xml:space="preserve">Please feel free to attach a separate sheet of paper listing </w:t>
      </w:r>
      <w:proofErr w:type="gramStart"/>
      <w:r>
        <w:rPr>
          <w:rFonts w:ascii="Calibri" w:eastAsia="Calibri" w:hAnsi="Calibri" w:cs="Calibri"/>
          <w:i/>
          <w:color w:val="000000"/>
          <w:sz w:val="24"/>
          <w:szCs w:val="24"/>
        </w:rPr>
        <w:t>all of</w:t>
      </w:r>
      <w:proofErr w:type="gramEnd"/>
      <w:r>
        <w:rPr>
          <w:rFonts w:ascii="Calibri" w:eastAsia="Calibri" w:hAnsi="Calibri" w:cs="Calibri"/>
          <w:i/>
          <w:color w:val="000000"/>
          <w:sz w:val="24"/>
          <w:szCs w:val="24"/>
        </w:rPr>
        <w:t xml:space="preserve"> these items, if you don’t have enough space below. </w:t>
      </w:r>
      <w:r>
        <w:rPr>
          <w:rFonts w:ascii="Calibri" w:eastAsia="Calibri" w:hAnsi="Calibri" w:cs="Calibri"/>
          <w:i/>
          <w:sz w:val="24"/>
          <w:szCs w:val="24"/>
        </w:rPr>
        <w:t>Include an item number or link to a website if possible.</w:t>
      </w:r>
    </w:p>
    <w:p w14:paraId="6B4A14EF" w14:textId="77777777" w:rsidR="000917AA" w:rsidRDefault="000917AA">
      <w:pPr>
        <w:pBdr>
          <w:top w:val="nil"/>
          <w:left w:val="nil"/>
          <w:bottom w:val="nil"/>
          <w:right w:val="nil"/>
          <w:between w:val="nil"/>
        </w:pBdr>
        <w:spacing w:before="5"/>
        <w:rPr>
          <w:rFonts w:ascii="Calibri" w:eastAsia="Calibri" w:hAnsi="Calibri" w:cs="Calibri"/>
          <w:i/>
          <w:color w:val="000000"/>
          <w:sz w:val="28"/>
          <w:szCs w:val="28"/>
        </w:rPr>
      </w:pPr>
    </w:p>
    <w:tbl>
      <w:tblPr>
        <w:tblStyle w:val="a2"/>
        <w:tblW w:w="1028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1"/>
        <w:gridCol w:w="3377"/>
        <w:gridCol w:w="1053"/>
        <w:gridCol w:w="1053"/>
        <w:gridCol w:w="1231"/>
      </w:tblGrid>
      <w:tr w:rsidR="000917AA" w14:paraId="5292948D" w14:textId="77777777">
        <w:trPr>
          <w:trHeight w:val="370"/>
        </w:trPr>
        <w:tc>
          <w:tcPr>
            <w:tcW w:w="3569" w:type="dxa"/>
          </w:tcPr>
          <w:p w14:paraId="1412075A" w14:textId="77777777" w:rsidR="000917AA" w:rsidRDefault="00000000">
            <w:pPr>
              <w:pBdr>
                <w:top w:val="nil"/>
                <w:left w:val="nil"/>
                <w:bottom w:val="nil"/>
                <w:right w:val="nil"/>
                <w:between w:val="nil"/>
              </w:pBdr>
              <w:spacing w:before="5"/>
              <w:ind w:left="110"/>
              <w:rPr>
                <w:rFonts w:ascii="Calibri" w:eastAsia="Calibri" w:hAnsi="Calibri" w:cs="Calibri"/>
                <w:b/>
                <w:color w:val="000000"/>
                <w:sz w:val="24"/>
                <w:szCs w:val="24"/>
              </w:rPr>
            </w:pPr>
            <w:r>
              <w:rPr>
                <w:rFonts w:ascii="Calibri" w:eastAsia="Calibri" w:hAnsi="Calibri" w:cs="Calibri"/>
                <w:b/>
                <w:color w:val="000000"/>
                <w:sz w:val="24"/>
                <w:szCs w:val="24"/>
              </w:rPr>
              <w:t>Item</w:t>
            </w:r>
          </w:p>
        </w:tc>
        <w:tc>
          <w:tcPr>
            <w:tcW w:w="3376" w:type="dxa"/>
          </w:tcPr>
          <w:p w14:paraId="12B0B8ED" w14:textId="77777777" w:rsidR="000917AA" w:rsidRDefault="00000000">
            <w:pPr>
              <w:pBdr>
                <w:top w:val="nil"/>
                <w:left w:val="nil"/>
                <w:bottom w:val="nil"/>
                <w:right w:val="nil"/>
                <w:between w:val="nil"/>
              </w:pBdr>
              <w:spacing w:before="5"/>
              <w:ind w:left="109"/>
              <w:rPr>
                <w:rFonts w:ascii="Calibri" w:eastAsia="Calibri" w:hAnsi="Calibri" w:cs="Calibri"/>
                <w:i/>
                <w:color w:val="000000"/>
                <w:sz w:val="24"/>
                <w:szCs w:val="24"/>
              </w:rPr>
            </w:pPr>
            <w:r>
              <w:rPr>
                <w:rFonts w:ascii="Calibri" w:eastAsia="Calibri" w:hAnsi="Calibri" w:cs="Calibri"/>
                <w:b/>
                <w:color w:val="000000"/>
                <w:sz w:val="24"/>
                <w:szCs w:val="24"/>
              </w:rPr>
              <w:t xml:space="preserve">Approved Vendor </w:t>
            </w:r>
            <w:r>
              <w:rPr>
                <w:rFonts w:ascii="Calibri" w:eastAsia="Calibri" w:hAnsi="Calibri" w:cs="Calibri"/>
                <w:i/>
                <w:color w:val="000000"/>
                <w:sz w:val="24"/>
                <w:szCs w:val="24"/>
              </w:rPr>
              <w:t>(see list below)</w:t>
            </w:r>
          </w:p>
        </w:tc>
        <w:tc>
          <w:tcPr>
            <w:tcW w:w="1053" w:type="dxa"/>
          </w:tcPr>
          <w:p w14:paraId="20B31C8A" w14:textId="77777777" w:rsidR="000917AA" w:rsidRDefault="00000000">
            <w:pPr>
              <w:spacing w:before="5"/>
              <w:ind w:left="109"/>
              <w:rPr>
                <w:rFonts w:ascii="Calibri" w:eastAsia="Calibri" w:hAnsi="Calibri" w:cs="Calibri"/>
                <w:b/>
                <w:sz w:val="24"/>
                <w:szCs w:val="24"/>
              </w:rPr>
            </w:pPr>
            <w:r>
              <w:rPr>
                <w:rFonts w:ascii="Calibri" w:eastAsia="Calibri" w:hAnsi="Calibri" w:cs="Calibri"/>
                <w:b/>
                <w:sz w:val="24"/>
                <w:szCs w:val="24"/>
              </w:rPr>
              <w:t>Price per Item</w:t>
            </w:r>
          </w:p>
        </w:tc>
        <w:tc>
          <w:tcPr>
            <w:tcW w:w="1053" w:type="dxa"/>
          </w:tcPr>
          <w:p w14:paraId="125A95B4" w14:textId="77777777" w:rsidR="000917AA" w:rsidRDefault="00000000">
            <w:pPr>
              <w:spacing w:before="5"/>
              <w:ind w:left="109"/>
              <w:rPr>
                <w:rFonts w:ascii="Calibri" w:eastAsia="Calibri" w:hAnsi="Calibri" w:cs="Calibri"/>
                <w:b/>
                <w:sz w:val="24"/>
                <w:szCs w:val="24"/>
              </w:rPr>
            </w:pPr>
            <w:r>
              <w:rPr>
                <w:rFonts w:ascii="Calibri" w:eastAsia="Calibri" w:hAnsi="Calibri" w:cs="Calibri"/>
                <w:b/>
                <w:sz w:val="24"/>
                <w:szCs w:val="24"/>
              </w:rPr>
              <w:t>Quantity</w:t>
            </w:r>
          </w:p>
        </w:tc>
        <w:tc>
          <w:tcPr>
            <w:tcW w:w="1231" w:type="dxa"/>
          </w:tcPr>
          <w:p w14:paraId="382DDD61" w14:textId="77777777" w:rsidR="000917AA" w:rsidRDefault="00000000">
            <w:pPr>
              <w:pBdr>
                <w:top w:val="nil"/>
                <w:left w:val="nil"/>
                <w:bottom w:val="nil"/>
                <w:right w:val="nil"/>
                <w:between w:val="nil"/>
              </w:pBdr>
              <w:spacing w:before="5"/>
              <w:ind w:left="108"/>
              <w:rPr>
                <w:rFonts w:ascii="Calibri" w:eastAsia="Calibri" w:hAnsi="Calibri" w:cs="Calibri"/>
                <w:b/>
                <w:color w:val="000000"/>
                <w:sz w:val="24"/>
                <w:szCs w:val="24"/>
              </w:rPr>
            </w:pPr>
            <w:r>
              <w:rPr>
                <w:rFonts w:ascii="Calibri" w:eastAsia="Calibri" w:hAnsi="Calibri" w:cs="Calibri"/>
                <w:b/>
                <w:color w:val="000000"/>
                <w:sz w:val="24"/>
                <w:szCs w:val="24"/>
              </w:rPr>
              <w:t>Total Cost</w:t>
            </w:r>
          </w:p>
        </w:tc>
      </w:tr>
      <w:tr w:rsidR="000917AA" w14:paraId="1670FD9A" w14:textId="77777777">
        <w:trPr>
          <w:trHeight w:val="730"/>
        </w:trPr>
        <w:tc>
          <w:tcPr>
            <w:tcW w:w="3569" w:type="dxa"/>
          </w:tcPr>
          <w:p w14:paraId="5C59B58B" w14:textId="77777777" w:rsidR="000917AA" w:rsidRDefault="00000000">
            <w:pPr>
              <w:pBdr>
                <w:top w:val="nil"/>
                <w:left w:val="nil"/>
                <w:bottom w:val="nil"/>
                <w:right w:val="nil"/>
                <w:between w:val="nil"/>
              </w:pBdr>
              <w:spacing w:before="5"/>
              <w:ind w:left="110"/>
              <w:rPr>
                <w:rFonts w:ascii="Calibri" w:eastAsia="Calibri" w:hAnsi="Calibri" w:cs="Calibri"/>
                <w:i/>
                <w:color w:val="000000"/>
                <w:sz w:val="24"/>
                <w:szCs w:val="24"/>
              </w:rPr>
            </w:pPr>
            <w:proofErr w:type="gramStart"/>
            <w:r>
              <w:rPr>
                <w:rFonts w:ascii="Calibri" w:eastAsia="Calibri" w:hAnsi="Calibri" w:cs="Calibri"/>
                <w:i/>
                <w:color w:val="000000"/>
                <w:sz w:val="24"/>
                <w:szCs w:val="24"/>
              </w:rPr>
              <w:t>e.g.</w:t>
            </w:r>
            <w:proofErr w:type="gramEnd"/>
            <w:r>
              <w:rPr>
                <w:rFonts w:ascii="Calibri" w:eastAsia="Calibri" w:hAnsi="Calibri" w:cs="Calibri"/>
                <w:i/>
                <w:color w:val="000000"/>
                <w:sz w:val="24"/>
                <w:szCs w:val="24"/>
              </w:rPr>
              <w:t xml:space="preserve"> Fiskars 21.5-in Steel Bypass</w:t>
            </w:r>
          </w:p>
          <w:p w14:paraId="78968AE8" w14:textId="77777777" w:rsidR="000917AA" w:rsidRDefault="00000000">
            <w:pPr>
              <w:pBdr>
                <w:top w:val="nil"/>
                <w:left w:val="nil"/>
                <w:bottom w:val="nil"/>
                <w:right w:val="nil"/>
                <w:between w:val="nil"/>
              </w:pBdr>
              <w:spacing w:before="89"/>
              <w:ind w:left="110"/>
              <w:rPr>
                <w:rFonts w:ascii="Calibri" w:eastAsia="Calibri" w:hAnsi="Calibri" w:cs="Calibri"/>
                <w:i/>
                <w:color w:val="000000"/>
                <w:sz w:val="24"/>
                <w:szCs w:val="24"/>
              </w:rPr>
            </w:pPr>
            <w:r>
              <w:rPr>
                <w:rFonts w:ascii="Calibri" w:eastAsia="Calibri" w:hAnsi="Calibri" w:cs="Calibri"/>
                <w:i/>
                <w:color w:val="000000"/>
                <w:sz w:val="24"/>
                <w:szCs w:val="24"/>
              </w:rPr>
              <w:t>Lopper</w:t>
            </w:r>
          </w:p>
        </w:tc>
        <w:tc>
          <w:tcPr>
            <w:tcW w:w="3376" w:type="dxa"/>
          </w:tcPr>
          <w:p w14:paraId="425BD853" w14:textId="77777777" w:rsidR="000917AA" w:rsidRDefault="00000000">
            <w:pPr>
              <w:pBdr>
                <w:top w:val="nil"/>
                <w:left w:val="nil"/>
                <w:bottom w:val="nil"/>
                <w:right w:val="nil"/>
                <w:between w:val="nil"/>
              </w:pBdr>
              <w:spacing w:before="5"/>
              <w:ind w:left="109"/>
              <w:rPr>
                <w:rFonts w:ascii="Calibri" w:eastAsia="Calibri" w:hAnsi="Calibri" w:cs="Calibri"/>
                <w:i/>
                <w:color w:val="000000"/>
                <w:sz w:val="24"/>
                <w:szCs w:val="24"/>
              </w:rPr>
            </w:pPr>
            <w:r>
              <w:rPr>
                <w:rFonts w:ascii="Calibri" w:eastAsia="Calibri" w:hAnsi="Calibri" w:cs="Calibri"/>
                <w:i/>
                <w:color w:val="000000"/>
                <w:sz w:val="24"/>
                <w:szCs w:val="24"/>
              </w:rPr>
              <w:t>Lowes</w:t>
            </w:r>
          </w:p>
        </w:tc>
        <w:tc>
          <w:tcPr>
            <w:tcW w:w="1053" w:type="dxa"/>
          </w:tcPr>
          <w:p w14:paraId="5886AD4F" w14:textId="77777777" w:rsidR="000917AA" w:rsidRDefault="00000000">
            <w:pPr>
              <w:spacing w:before="5"/>
              <w:ind w:left="109"/>
              <w:rPr>
                <w:rFonts w:ascii="Calibri" w:eastAsia="Calibri" w:hAnsi="Calibri" w:cs="Calibri"/>
                <w:i/>
                <w:sz w:val="24"/>
                <w:szCs w:val="24"/>
              </w:rPr>
            </w:pPr>
            <w:r>
              <w:rPr>
                <w:rFonts w:ascii="Calibri" w:eastAsia="Calibri" w:hAnsi="Calibri" w:cs="Calibri"/>
                <w:i/>
                <w:sz w:val="24"/>
                <w:szCs w:val="24"/>
              </w:rPr>
              <w:t>$19.98</w:t>
            </w:r>
          </w:p>
        </w:tc>
        <w:tc>
          <w:tcPr>
            <w:tcW w:w="1053" w:type="dxa"/>
          </w:tcPr>
          <w:p w14:paraId="41B3A2A4" w14:textId="77777777" w:rsidR="000917AA" w:rsidRDefault="00000000">
            <w:pPr>
              <w:spacing w:before="5"/>
              <w:ind w:left="109"/>
              <w:rPr>
                <w:rFonts w:ascii="Calibri" w:eastAsia="Calibri" w:hAnsi="Calibri" w:cs="Calibri"/>
                <w:i/>
                <w:sz w:val="24"/>
                <w:szCs w:val="24"/>
              </w:rPr>
            </w:pPr>
            <w:r>
              <w:rPr>
                <w:rFonts w:ascii="Calibri" w:eastAsia="Calibri" w:hAnsi="Calibri" w:cs="Calibri"/>
                <w:i/>
                <w:sz w:val="24"/>
                <w:szCs w:val="24"/>
              </w:rPr>
              <w:t>2</w:t>
            </w:r>
          </w:p>
        </w:tc>
        <w:tc>
          <w:tcPr>
            <w:tcW w:w="1231" w:type="dxa"/>
          </w:tcPr>
          <w:p w14:paraId="2373397C" w14:textId="77777777" w:rsidR="000917AA" w:rsidRDefault="00000000">
            <w:pPr>
              <w:pBdr>
                <w:top w:val="nil"/>
                <w:left w:val="nil"/>
                <w:bottom w:val="nil"/>
                <w:right w:val="nil"/>
                <w:between w:val="nil"/>
              </w:pBdr>
              <w:spacing w:before="5"/>
              <w:ind w:left="108"/>
              <w:rPr>
                <w:rFonts w:ascii="Calibri" w:eastAsia="Calibri" w:hAnsi="Calibri" w:cs="Calibri"/>
                <w:i/>
                <w:color w:val="000000"/>
                <w:sz w:val="24"/>
                <w:szCs w:val="24"/>
              </w:rPr>
            </w:pPr>
            <w:r>
              <w:rPr>
                <w:rFonts w:ascii="Calibri" w:eastAsia="Calibri" w:hAnsi="Calibri" w:cs="Calibri"/>
                <w:i/>
                <w:sz w:val="24"/>
                <w:szCs w:val="24"/>
              </w:rPr>
              <w:t>$39.96</w:t>
            </w:r>
          </w:p>
        </w:tc>
      </w:tr>
      <w:tr w:rsidR="000917AA" w14:paraId="248B6A90" w14:textId="77777777">
        <w:trPr>
          <w:trHeight w:val="365"/>
        </w:trPr>
        <w:tc>
          <w:tcPr>
            <w:tcW w:w="3569" w:type="dxa"/>
          </w:tcPr>
          <w:p w14:paraId="07BDAF3A"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12F7F2FA"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4D312F6B"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72F50A76"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3D9F54F7"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374A420A" w14:textId="77777777">
        <w:trPr>
          <w:trHeight w:val="370"/>
        </w:trPr>
        <w:tc>
          <w:tcPr>
            <w:tcW w:w="3569" w:type="dxa"/>
          </w:tcPr>
          <w:p w14:paraId="1383E032"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453C9563"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403BCBC9"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5105A92C"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6137DDF1"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1E23F548" w14:textId="77777777">
        <w:trPr>
          <w:trHeight w:val="365"/>
        </w:trPr>
        <w:tc>
          <w:tcPr>
            <w:tcW w:w="3569" w:type="dxa"/>
          </w:tcPr>
          <w:p w14:paraId="36D44B28"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095408FD"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77E98203"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542D9E75"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7524C199"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1E8B6370" w14:textId="77777777">
        <w:trPr>
          <w:trHeight w:val="365"/>
        </w:trPr>
        <w:tc>
          <w:tcPr>
            <w:tcW w:w="3569" w:type="dxa"/>
          </w:tcPr>
          <w:p w14:paraId="648597CE"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741DB311"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326B8F55"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636688F8"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6FA16ACE"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7377EA12" w14:textId="77777777">
        <w:trPr>
          <w:trHeight w:val="365"/>
        </w:trPr>
        <w:tc>
          <w:tcPr>
            <w:tcW w:w="3569" w:type="dxa"/>
          </w:tcPr>
          <w:p w14:paraId="64728A3D"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192E3C1A"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1DC4612D"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11D0C9E0"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11DD57A4"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6BC6A3A8" w14:textId="77777777">
        <w:trPr>
          <w:trHeight w:val="370"/>
        </w:trPr>
        <w:tc>
          <w:tcPr>
            <w:tcW w:w="3569" w:type="dxa"/>
          </w:tcPr>
          <w:p w14:paraId="5A5B96EB"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06B9A23F"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1A91FB71"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6D67EC80"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46E8CB28"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4F8F40E3" w14:textId="77777777">
        <w:trPr>
          <w:trHeight w:val="365"/>
        </w:trPr>
        <w:tc>
          <w:tcPr>
            <w:tcW w:w="3569" w:type="dxa"/>
          </w:tcPr>
          <w:p w14:paraId="3E8153F9"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027F5FB0"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6B868973"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2353E88F"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650D7004"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2EBC519F" w14:textId="77777777">
        <w:trPr>
          <w:trHeight w:val="365"/>
        </w:trPr>
        <w:tc>
          <w:tcPr>
            <w:tcW w:w="3569" w:type="dxa"/>
          </w:tcPr>
          <w:p w14:paraId="45B932D6"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6CE00492"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691C4428"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7C6F9AC1"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6090D15A"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587F0DD0" w14:textId="77777777">
        <w:trPr>
          <w:trHeight w:val="365"/>
        </w:trPr>
        <w:tc>
          <w:tcPr>
            <w:tcW w:w="3569" w:type="dxa"/>
          </w:tcPr>
          <w:p w14:paraId="09941822"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116E7BE3"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56937B65"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72F1B9EA"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3E76393F"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76E03E72" w14:textId="77777777">
        <w:trPr>
          <w:trHeight w:val="370"/>
        </w:trPr>
        <w:tc>
          <w:tcPr>
            <w:tcW w:w="3569" w:type="dxa"/>
          </w:tcPr>
          <w:p w14:paraId="1D41BBEE"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7DD36B5B"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32CA705B"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1B4514EC"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44406E9C"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7444D1C4" w14:textId="77777777">
        <w:trPr>
          <w:trHeight w:val="365"/>
        </w:trPr>
        <w:tc>
          <w:tcPr>
            <w:tcW w:w="3569" w:type="dxa"/>
          </w:tcPr>
          <w:p w14:paraId="13C88B36"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0F914A65"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53DFCBDF"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4B9D1948"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64DFAEE1"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78DE8971" w14:textId="77777777">
        <w:trPr>
          <w:trHeight w:val="365"/>
        </w:trPr>
        <w:tc>
          <w:tcPr>
            <w:tcW w:w="3569" w:type="dxa"/>
          </w:tcPr>
          <w:p w14:paraId="0F3038DA"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4801C55B"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06FD1CD0"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3747087E"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3B1D94B4"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r w:rsidR="000917AA" w14:paraId="006E4F55" w14:textId="77777777">
        <w:trPr>
          <w:trHeight w:val="365"/>
        </w:trPr>
        <w:tc>
          <w:tcPr>
            <w:tcW w:w="3569" w:type="dxa"/>
          </w:tcPr>
          <w:p w14:paraId="0C4B9BE8"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3376" w:type="dxa"/>
          </w:tcPr>
          <w:p w14:paraId="4BA8BD77"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23796230"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053" w:type="dxa"/>
          </w:tcPr>
          <w:p w14:paraId="02B88AC2" w14:textId="77777777" w:rsidR="000917AA" w:rsidRDefault="000917AA">
            <w:pPr>
              <w:pBdr>
                <w:top w:val="nil"/>
                <w:left w:val="nil"/>
                <w:bottom w:val="nil"/>
                <w:right w:val="nil"/>
                <w:between w:val="nil"/>
              </w:pBdr>
              <w:rPr>
                <w:rFonts w:ascii="Calibri" w:eastAsia="Calibri" w:hAnsi="Calibri" w:cs="Calibri"/>
                <w:color w:val="000000"/>
                <w:sz w:val="24"/>
                <w:szCs w:val="24"/>
              </w:rPr>
            </w:pPr>
          </w:p>
        </w:tc>
        <w:tc>
          <w:tcPr>
            <w:tcW w:w="1231" w:type="dxa"/>
          </w:tcPr>
          <w:p w14:paraId="7CAFD43E" w14:textId="77777777" w:rsidR="000917AA" w:rsidRDefault="000917AA">
            <w:pPr>
              <w:pBdr>
                <w:top w:val="nil"/>
                <w:left w:val="nil"/>
                <w:bottom w:val="nil"/>
                <w:right w:val="nil"/>
                <w:between w:val="nil"/>
              </w:pBdr>
              <w:rPr>
                <w:rFonts w:ascii="Calibri" w:eastAsia="Calibri" w:hAnsi="Calibri" w:cs="Calibri"/>
                <w:color w:val="000000"/>
                <w:sz w:val="24"/>
                <w:szCs w:val="24"/>
              </w:rPr>
            </w:pPr>
          </w:p>
        </w:tc>
      </w:tr>
    </w:tbl>
    <w:p w14:paraId="22E61D36" w14:textId="77777777" w:rsidR="000917AA" w:rsidRDefault="000917AA">
      <w:pPr>
        <w:pBdr>
          <w:top w:val="nil"/>
          <w:left w:val="nil"/>
          <w:bottom w:val="nil"/>
          <w:right w:val="nil"/>
          <w:between w:val="nil"/>
        </w:pBdr>
        <w:spacing w:before="2"/>
        <w:rPr>
          <w:rFonts w:ascii="Calibri" w:eastAsia="Calibri" w:hAnsi="Calibri" w:cs="Calibri"/>
          <w:i/>
          <w:sz w:val="26"/>
          <w:szCs w:val="26"/>
        </w:rPr>
      </w:pPr>
    </w:p>
    <w:p w14:paraId="70FB7655" w14:textId="77777777" w:rsidR="000917AA" w:rsidRDefault="00000000">
      <w:pPr>
        <w:tabs>
          <w:tab w:val="left" w:pos="821"/>
          <w:tab w:val="left" w:pos="5217"/>
        </w:tabs>
        <w:spacing w:before="35"/>
        <w:rPr>
          <w:rFonts w:ascii="Calibri" w:eastAsia="Calibri" w:hAnsi="Calibri" w:cs="Calibri"/>
          <w:sz w:val="24"/>
          <w:szCs w:val="24"/>
          <w:u w:val="single"/>
        </w:rPr>
      </w:pPr>
      <w:r>
        <w:rPr>
          <w:rFonts w:ascii="Calibri" w:eastAsia="Calibri" w:hAnsi="Calibri" w:cs="Calibri"/>
          <w:sz w:val="24"/>
          <w:szCs w:val="24"/>
        </w:rPr>
        <w:t xml:space="preserve">Total (Approximate) Amount Requested: </w:t>
      </w:r>
      <w:r>
        <w:rPr>
          <w:rFonts w:ascii="Calibri" w:eastAsia="Calibri" w:hAnsi="Calibri" w:cs="Calibri"/>
          <w:sz w:val="24"/>
          <w:szCs w:val="24"/>
          <w:u w:val="single"/>
        </w:rPr>
        <w:t xml:space="preserve"> </w:t>
      </w:r>
      <w:r>
        <w:rPr>
          <w:rFonts w:ascii="Calibri" w:eastAsia="Calibri" w:hAnsi="Calibri" w:cs="Calibri"/>
          <w:sz w:val="24"/>
          <w:szCs w:val="24"/>
          <w:u w:val="single"/>
        </w:rPr>
        <w:tab/>
      </w:r>
    </w:p>
    <w:p w14:paraId="79F79EC9" w14:textId="77777777" w:rsidR="000917AA" w:rsidRDefault="000917AA">
      <w:pPr>
        <w:tabs>
          <w:tab w:val="left" w:pos="821"/>
          <w:tab w:val="left" w:pos="5217"/>
        </w:tabs>
        <w:spacing w:before="35"/>
        <w:rPr>
          <w:rFonts w:ascii="Calibri" w:eastAsia="Calibri" w:hAnsi="Calibri" w:cs="Calibri"/>
          <w:sz w:val="24"/>
          <w:szCs w:val="24"/>
          <w:u w:val="single"/>
        </w:rPr>
      </w:pPr>
    </w:p>
    <w:p w14:paraId="2B939003" w14:textId="77777777" w:rsidR="000917AA" w:rsidRDefault="00000000">
      <w:pPr>
        <w:pBdr>
          <w:top w:val="nil"/>
          <w:left w:val="nil"/>
          <w:bottom w:val="nil"/>
          <w:right w:val="nil"/>
          <w:between w:val="nil"/>
        </w:pBdr>
        <w:spacing w:before="1" w:line="252" w:lineRule="auto"/>
        <w:ind w:left="820" w:right="812"/>
        <w:rPr>
          <w:rFonts w:ascii="Calibri" w:eastAsia="Calibri" w:hAnsi="Calibri" w:cs="Calibri"/>
          <w:color w:val="000000"/>
          <w:sz w:val="25"/>
          <w:szCs w:val="25"/>
        </w:rPr>
      </w:pPr>
      <w:r>
        <w:rPr>
          <w:rFonts w:ascii="Calibri" w:eastAsia="Calibri" w:hAnsi="Calibri" w:cs="Calibri"/>
          <w:b/>
          <w:color w:val="000000"/>
          <w:sz w:val="24"/>
          <w:szCs w:val="24"/>
        </w:rPr>
        <w:t xml:space="preserve">Approved Vendors: </w:t>
      </w:r>
      <w:r>
        <w:rPr>
          <w:rFonts w:ascii="Calibri" w:eastAsia="Calibri" w:hAnsi="Calibri" w:cs="Calibri"/>
          <w:color w:val="000000"/>
          <w:sz w:val="24"/>
          <w:szCs w:val="24"/>
        </w:rPr>
        <w:t xml:space="preserve">Below is a list of garden items and the vendor(s) we </w:t>
      </w:r>
      <w:r>
        <w:rPr>
          <w:rFonts w:ascii="Calibri" w:eastAsia="Calibri" w:hAnsi="Calibri" w:cs="Calibri"/>
          <w:sz w:val="24"/>
          <w:szCs w:val="24"/>
        </w:rPr>
        <w:t xml:space="preserve">prefer </w:t>
      </w:r>
      <w:r>
        <w:rPr>
          <w:rFonts w:ascii="Calibri" w:eastAsia="Calibri" w:hAnsi="Calibri" w:cs="Calibri"/>
          <w:color w:val="000000"/>
          <w:sz w:val="24"/>
          <w:szCs w:val="24"/>
        </w:rPr>
        <w:t>for purchasing garden-related items.</w:t>
      </w:r>
    </w:p>
    <w:p w14:paraId="57089AD4" w14:textId="77777777" w:rsidR="000917AA" w:rsidRDefault="00000000">
      <w:pPr>
        <w:spacing w:before="1" w:line="254" w:lineRule="auto"/>
        <w:ind w:left="1541" w:right="864"/>
        <w:rPr>
          <w:rFonts w:ascii="Calibri" w:eastAsia="Calibri" w:hAnsi="Calibri" w:cs="Calibri"/>
          <w:sz w:val="24"/>
          <w:szCs w:val="24"/>
        </w:rPr>
      </w:pPr>
      <w:r>
        <w:rPr>
          <w:rFonts w:ascii="Calibri" w:eastAsia="Calibri" w:hAnsi="Calibri" w:cs="Calibri"/>
          <w:b/>
          <w:sz w:val="24"/>
          <w:szCs w:val="24"/>
        </w:rPr>
        <w:t xml:space="preserve">Seeds and Seed Starting Supplies </w:t>
      </w:r>
      <w:r>
        <w:rPr>
          <w:rFonts w:ascii="Calibri" w:eastAsia="Calibri" w:hAnsi="Calibri" w:cs="Calibri"/>
          <w:sz w:val="24"/>
          <w:szCs w:val="24"/>
        </w:rPr>
        <w:t xml:space="preserve">– </w:t>
      </w:r>
      <w:proofErr w:type="spellStart"/>
      <w:r>
        <w:rPr>
          <w:rFonts w:ascii="Calibri" w:eastAsia="Calibri" w:hAnsi="Calibri" w:cs="Calibri"/>
          <w:sz w:val="24"/>
          <w:szCs w:val="24"/>
        </w:rPr>
        <w:t>Fedco</w:t>
      </w:r>
      <w:proofErr w:type="spellEnd"/>
      <w:r>
        <w:rPr>
          <w:rFonts w:ascii="Calibri" w:eastAsia="Calibri" w:hAnsi="Calibri" w:cs="Calibri"/>
          <w:sz w:val="24"/>
          <w:szCs w:val="24"/>
        </w:rPr>
        <w:t>, Johnny’s Selected Seeds</w:t>
      </w:r>
    </w:p>
    <w:p w14:paraId="0028ABC2" w14:textId="77777777" w:rsidR="000917AA" w:rsidRDefault="00000000">
      <w:pPr>
        <w:spacing w:before="1" w:line="254" w:lineRule="auto"/>
        <w:ind w:left="1541" w:right="864"/>
        <w:rPr>
          <w:rFonts w:ascii="Calibri" w:eastAsia="Calibri" w:hAnsi="Calibri" w:cs="Calibri"/>
          <w:sz w:val="24"/>
          <w:szCs w:val="24"/>
        </w:rPr>
      </w:pPr>
      <w:r>
        <w:rPr>
          <w:rFonts w:ascii="Calibri" w:eastAsia="Calibri" w:hAnsi="Calibri" w:cs="Calibri"/>
          <w:b/>
          <w:sz w:val="24"/>
          <w:szCs w:val="24"/>
        </w:rPr>
        <w:t xml:space="preserve">Annual and Perennial Plants </w:t>
      </w:r>
      <w:r>
        <w:rPr>
          <w:rFonts w:ascii="Calibri" w:eastAsia="Calibri" w:hAnsi="Calibri" w:cs="Calibri"/>
          <w:sz w:val="24"/>
          <w:szCs w:val="24"/>
        </w:rPr>
        <w:t xml:space="preserve">– Allen, Sterling &amp; Lothrop, </w:t>
      </w:r>
      <w:proofErr w:type="spellStart"/>
      <w:r>
        <w:rPr>
          <w:rFonts w:ascii="Calibri" w:eastAsia="Calibri" w:hAnsi="Calibri" w:cs="Calibri"/>
          <w:sz w:val="24"/>
          <w:szCs w:val="24"/>
        </w:rPr>
        <w:t>Skillins</w:t>
      </w:r>
      <w:proofErr w:type="spellEnd"/>
      <w:r>
        <w:rPr>
          <w:rFonts w:ascii="Calibri" w:eastAsia="Calibri" w:hAnsi="Calibri" w:cs="Calibri"/>
          <w:sz w:val="24"/>
          <w:szCs w:val="24"/>
        </w:rPr>
        <w:t xml:space="preserve"> Greenhouse, Broadway Gardens, </w:t>
      </w:r>
      <w:proofErr w:type="spellStart"/>
      <w:r>
        <w:rPr>
          <w:rFonts w:ascii="Calibri" w:eastAsia="Calibri" w:hAnsi="Calibri" w:cs="Calibri"/>
          <w:sz w:val="24"/>
          <w:szCs w:val="24"/>
        </w:rPr>
        <w:t>O’Donal’s</w:t>
      </w:r>
      <w:proofErr w:type="spellEnd"/>
      <w:r>
        <w:rPr>
          <w:rFonts w:ascii="Calibri" w:eastAsia="Calibri" w:hAnsi="Calibri" w:cs="Calibri"/>
          <w:sz w:val="24"/>
          <w:szCs w:val="24"/>
        </w:rPr>
        <w:t xml:space="preserve"> Nursery, specific plants may be ordered as a part of the MGV Plant Sale </w:t>
      </w:r>
      <w:proofErr w:type="gramStart"/>
      <w:r>
        <w:rPr>
          <w:rFonts w:ascii="Calibri" w:eastAsia="Calibri" w:hAnsi="Calibri" w:cs="Calibri"/>
          <w:sz w:val="24"/>
          <w:szCs w:val="24"/>
        </w:rPr>
        <w:t>order</w:t>
      </w:r>
      <w:proofErr w:type="gramEnd"/>
    </w:p>
    <w:p w14:paraId="3351E4CE" w14:textId="77777777" w:rsidR="000917AA" w:rsidRDefault="00000000">
      <w:pPr>
        <w:pBdr>
          <w:top w:val="nil"/>
          <w:left w:val="nil"/>
          <w:bottom w:val="nil"/>
          <w:right w:val="nil"/>
          <w:between w:val="nil"/>
        </w:pBdr>
        <w:spacing w:before="2" w:line="254" w:lineRule="auto"/>
        <w:ind w:left="1541" w:right="273"/>
        <w:rPr>
          <w:rFonts w:ascii="Calibri" w:eastAsia="Calibri" w:hAnsi="Calibri" w:cs="Calibri"/>
          <w:color w:val="000000"/>
          <w:sz w:val="24"/>
          <w:szCs w:val="24"/>
        </w:rPr>
      </w:pPr>
      <w:r>
        <w:rPr>
          <w:rFonts w:ascii="Calibri" w:eastAsia="Calibri" w:hAnsi="Calibri" w:cs="Calibri"/>
          <w:b/>
          <w:color w:val="000000"/>
          <w:sz w:val="24"/>
          <w:szCs w:val="24"/>
        </w:rPr>
        <w:t xml:space="preserve">Garden Tools and Supplies/Materials </w:t>
      </w:r>
      <w:r>
        <w:rPr>
          <w:rFonts w:ascii="Calibri" w:eastAsia="Calibri" w:hAnsi="Calibri" w:cs="Calibri"/>
          <w:color w:val="000000"/>
          <w:sz w:val="24"/>
          <w:szCs w:val="24"/>
        </w:rPr>
        <w:t xml:space="preserve">– </w:t>
      </w:r>
      <w:r>
        <w:rPr>
          <w:rFonts w:ascii="Calibri" w:eastAsia="Calibri" w:hAnsi="Calibri" w:cs="Calibri"/>
          <w:sz w:val="24"/>
          <w:szCs w:val="24"/>
        </w:rPr>
        <w:t xml:space="preserve">Allen, Sterling &amp; Lothrop, </w:t>
      </w:r>
      <w:r>
        <w:rPr>
          <w:rFonts w:ascii="Calibri" w:eastAsia="Calibri" w:hAnsi="Calibri" w:cs="Calibri"/>
          <w:color w:val="000000"/>
          <w:sz w:val="24"/>
          <w:szCs w:val="24"/>
        </w:rPr>
        <w:t xml:space="preserve">Lowes, Paris Farmers Union, ACE Hardware (Falmouth location), </w:t>
      </w:r>
      <w:proofErr w:type="spellStart"/>
      <w:r>
        <w:rPr>
          <w:rFonts w:ascii="Calibri" w:eastAsia="Calibri" w:hAnsi="Calibri" w:cs="Calibri"/>
          <w:color w:val="000000"/>
          <w:sz w:val="24"/>
          <w:szCs w:val="24"/>
        </w:rPr>
        <w:t>Skillins</w:t>
      </w:r>
      <w:proofErr w:type="spellEnd"/>
      <w:r>
        <w:rPr>
          <w:rFonts w:ascii="Calibri" w:eastAsia="Calibri" w:hAnsi="Calibri" w:cs="Calibri"/>
          <w:color w:val="000000"/>
          <w:sz w:val="24"/>
          <w:szCs w:val="24"/>
        </w:rPr>
        <w:t xml:space="preserve"> Greenhouse, Broadway Gardens, </w:t>
      </w:r>
      <w:proofErr w:type="spellStart"/>
      <w:r>
        <w:rPr>
          <w:rFonts w:ascii="Calibri" w:eastAsia="Calibri" w:hAnsi="Calibri" w:cs="Calibri"/>
          <w:color w:val="000000"/>
          <w:sz w:val="24"/>
          <w:szCs w:val="24"/>
        </w:rPr>
        <w:t>O’Donal’s</w:t>
      </w:r>
      <w:proofErr w:type="spellEnd"/>
      <w:r>
        <w:rPr>
          <w:rFonts w:ascii="Calibri" w:eastAsia="Calibri" w:hAnsi="Calibri" w:cs="Calibri"/>
          <w:color w:val="000000"/>
          <w:sz w:val="24"/>
          <w:szCs w:val="24"/>
        </w:rPr>
        <w:t>, Urban Garden Center, Gardener</w:t>
      </w:r>
      <w:r>
        <w:rPr>
          <w:rFonts w:ascii="Calibri" w:eastAsia="Calibri" w:hAnsi="Calibri" w:cs="Calibri"/>
          <w:sz w:val="24"/>
          <w:szCs w:val="24"/>
        </w:rPr>
        <w:t>’s Supply Company, Home Depot</w:t>
      </w:r>
    </w:p>
    <w:p w14:paraId="67C37692" w14:textId="77777777" w:rsidR="000917AA" w:rsidRDefault="00000000">
      <w:pPr>
        <w:pBdr>
          <w:top w:val="nil"/>
          <w:left w:val="nil"/>
          <w:bottom w:val="nil"/>
          <w:right w:val="nil"/>
          <w:between w:val="nil"/>
        </w:pBdr>
        <w:spacing w:before="3"/>
        <w:ind w:left="1541"/>
        <w:rPr>
          <w:rFonts w:ascii="Calibri" w:eastAsia="Calibri" w:hAnsi="Calibri" w:cs="Calibri"/>
          <w:color w:val="000000"/>
          <w:sz w:val="24"/>
          <w:szCs w:val="24"/>
        </w:rPr>
      </w:pPr>
      <w:r>
        <w:rPr>
          <w:rFonts w:ascii="Calibri" w:eastAsia="Calibri" w:hAnsi="Calibri" w:cs="Calibri"/>
          <w:b/>
          <w:color w:val="000000"/>
          <w:sz w:val="24"/>
          <w:szCs w:val="24"/>
        </w:rPr>
        <w:t xml:space="preserve">Compost </w:t>
      </w:r>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Skillins</w:t>
      </w:r>
      <w:proofErr w:type="spellEnd"/>
      <w:r>
        <w:rPr>
          <w:rFonts w:ascii="Calibri" w:eastAsia="Calibri" w:hAnsi="Calibri" w:cs="Calibri"/>
          <w:color w:val="000000"/>
          <w:sz w:val="24"/>
          <w:szCs w:val="24"/>
        </w:rPr>
        <w:t xml:space="preserve"> Greenhouse, </w:t>
      </w:r>
      <w:proofErr w:type="spellStart"/>
      <w:r>
        <w:rPr>
          <w:rFonts w:ascii="Calibri" w:eastAsia="Calibri" w:hAnsi="Calibri" w:cs="Calibri"/>
          <w:color w:val="000000"/>
          <w:sz w:val="24"/>
          <w:szCs w:val="24"/>
        </w:rPr>
        <w:t>O’Donal’s</w:t>
      </w:r>
      <w:proofErr w:type="spellEnd"/>
      <w:r>
        <w:rPr>
          <w:rFonts w:ascii="Calibri" w:eastAsia="Calibri" w:hAnsi="Calibri" w:cs="Calibri"/>
          <w:color w:val="000000"/>
          <w:sz w:val="24"/>
          <w:szCs w:val="24"/>
        </w:rPr>
        <w:t xml:space="preserve"> Nursery, and Allen, Sterling &amp; Lothrop</w:t>
      </w:r>
    </w:p>
    <w:p w14:paraId="50A8AF0E" w14:textId="77777777" w:rsidR="000917AA" w:rsidRDefault="00000000">
      <w:pPr>
        <w:pBdr>
          <w:top w:val="nil"/>
          <w:left w:val="nil"/>
          <w:bottom w:val="nil"/>
          <w:right w:val="nil"/>
          <w:between w:val="nil"/>
        </w:pBdr>
        <w:spacing w:before="3"/>
        <w:ind w:left="1541"/>
        <w:rPr>
          <w:rFonts w:ascii="Calibri" w:eastAsia="Calibri" w:hAnsi="Calibri" w:cs="Calibri"/>
          <w:sz w:val="24"/>
          <w:szCs w:val="24"/>
          <w:highlight w:val="yellow"/>
        </w:rPr>
      </w:pPr>
      <w:r>
        <w:rPr>
          <w:rFonts w:ascii="Calibri" w:eastAsia="Calibri" w:hAnsi="Calibri" w:cs="Calibri"/>
          <w:b/>
          <w:sz w:val="24"/>
          <w:szCs w:val="24"/>
        </w:rPr>
        <w:t xml:space="preserve">Miscellaneous Items - </w:t>
      </w:r>
      <w:r>
        <w:rPr>
          <w:rFonts w:ascii="Calibri" w:eastAsia="Calibri" w:hAnsi="Calibri" w:cs="Calibri"/>
          <w:sz w:val="24"/>
          <w:szCs w:val="24"/>
        </w:rPr>
        <w:t>Amazon</w:t>
      </w:r>
    </w:p>
    <w:p w14:paraId="72509B20" w14:textId="77777777" w:rsidR="000917AA" w:rsidRDefault="00000000">
      <w:pPr>
        <w:pBdr>
          <w:top w:val="nil"/>
          <w:left w:val="nil"/>
          <w:bottom w:val="nil"/>
          <w:right w:val="nil"/>
          <w:between w:val="nil"/>
        </w:pBdr>
        <w:spacing w:before="3"/>
        <w:ind w:left="900"/>
        <w:rPr>
          <w:rFonts w:ascii="Calibri" w:eastAsia="Calibri" w:hAnsi="Calibri" w:cs="Calibri"/>
          <w:i/>
          <w:sz w:val="20"/>
          <w:szCs w:val="20"/>
        </w:rPr>
      </w:pPr>
      <w:r>
        <w:rPr>
          <w:rFonts w:ascii="Calibri" w:eastAsia="Calibri" w:hAnsi="Calibri" w:cs="Calibri"/>
          <w:sz w:val="24"/>
          <w:szCs w:val="24"/>
        </w:rPr>
        <w:t>Please make every effort to source needed items from the preferred vendors. If you are unable to locate an item for your project or wish to work with another vendor, please contact the Extension staff in charge of ordering to determine how to proceed.</w:t>
      </w:r>
      <w:r>
        <w:rPr>
          <w:noProof/>
        </w:rPr>
        <mc:AlternateContent>
          <mc:Choice Requires="wps">
            <w:drawing>
              <wp:anchor distT="0" distB="0" distL="114300" distR="114300" simplePos="0" relativeHeight="251658240" behindDoc="0" locked="0" layoutInCell="1" hidden="0" allowOverlap="1" wp14:anchorId="195C222C" wp14:editId="7E97BC16">
                <wp:simplePos x="0" y="0"/>
                <wp:positionH relativeFrom="column">
                  <wp:posOffset>596900</wp:posOffset>
                </wp:positionH>
                <wp:positionV relativeFrom="paragraph">
                  <wp:posOffset>114300</wp:posOffset>
                </wp:positionV>
                <wp:extent cx="1270" cy="12700"/>
                <wp:effectExtent l="0" t="0" r="0" b="0"/>
                <wp:wrapTopAndBottom distT="0" distB="0"/>
                <wp:docPr id="13" name="Freeform: Shape 13"/>
                <wp:cNvGraphicFramePr/>
                <a:graphic xmlns:a="http://schemas.openxmlformats.org/drawingml/2006/main">
                  <a:graphicData uri="http://schemas.microsoft.com/office/word/2010/wordprocessingShape">
                    <wps:wsp>
                      <wps:cNvSpPr/>
                      <wps:spPr>
                        <a:xfrm>
                          <a:off x="2271013" y="3779365"/>
                          <a:ext cx="6149975" cy="1270"/>
                        </a:xfrm>
                        <a:custGeom>
                          <a:avLst/>
                          <a:gdLst/>
                          <a:ahLst/>
                          <a:cxnLst/>
                          <a:rect l="l" t="t" r="r" b="b"/>
                          <a:pathLst>
                            <a:path w="6149975" h="1270" extrusionOk="0">
                              <a:moveTo>
                                <a:pt x="0" y="0"/>
                              </a:moveTo>
                              <a:lnTo>
                                <a:pt x="6149340" y="0"/>
                              </a:lnTo>
                            </a:path>
                          </a:pathLst>
                        </a:custGeom>
                        <a:noFill/>
                        <a:ln w="98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wp:posOffset>
                </wp:positionH>
                <wp:positionV relativeFrom="paragraph">
                  <wp:posOffset>114300</wp:posOffset>
                </wp:positionV>
                <wp:extent cx="1270" cy="12700"/>
                <wp:effectExtent b="0" l="0" r="0" t="0"/>
                <wp:wrapTopAndBottom distB="0" distT="0"/>
                <wp:docPr id="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sectPr w:rsidR="000917AA">
      <w:footerReference w:type="default" r:id="rId8"/>
      <w:pgSz w:w="12240" w:h="15840"/>
      <w:pgMar w:top="1140" w:right="620" w:bottom="960" w:left="620" w:header="0" w:footer="7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8EAE" w14:textId="77777777" w:rsidR="00260099" w:rsidRDefault="00260099">
      <w:r>
        <w:separator/>
      </w:r>
    </w:p>
  </w:endnote>
  <w:endnote w:type="continuationSeparator" w:id="0">
    <w:p w14:paraId="0469A5F2" w14:textId="77777777" w:rsidR="00260099" w:rsidRDefault="0026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269C" w14:textId="77777777" w:rsidR="000917AA"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094F3642" wp14:editId="3EE1415E">
              <wp:simplePos x="0" y="0"/>
              <wp:positionH relativeFrom="column">
                <wp:posOffset>6870700</wp:posOffset>
              </wp:positionH>
              <wp:positionV relativeFrom="paragraph">
                <wp:posOffset>9372600</wp:posOffset>
              </wp:positionV>
              <wp:extent cx="203200" cy="232410"/>
              <wp:effectExtent l="0" t="0" r="0" b="0"/>
              <wp:wrapNone/>
              <wp:docPr id="14" name="Freeform: Shape 14"/>
              <wp:cNvGraphicFramePr/>
              <a:graphic xmlns:a="http://schemas.openxmlformats.org/drawingml/2006/main">
                <a:graphicData uri="http://schemas.microsoft.com/office/word/2010/wordprocessingShape">
                  <wps:wsp>
                    <wps:cNvSpPr/>
                    <wps:spPr>
                      <a:xfrm>
                        <a:off x="5263450" y="3682845"/>
                        <a:ext cx="165100" cy="194310"/>
                      </a:xfrm>
                      <a:custGeom>
                        <a:avLst/>
                        <a:gdLst/>
                        <a:ahLst/>
                        <a:cxnLst/>
                        <a:rect l="l" t="t" r="r" b="b"/>
                        <a:pathLst>
                          <a:path w="165100" h="194310" extrusionOk="0">
                            <a:moveTo>
                              <a:pt x="0" y="0"/>
                            </a:moveTo>
                            <a:lnTo>
                              <a:pt x="0" y="194310"/>
                            </a:lnTo>
                            <a:lnTo>
                              <a:pt x="165100" y="194310"/>
                            </a:lnTo>
                            <a:lnTo>
                              <a:pt x="165100" y="0"/>
                            </a:lnTo>
                            <a:close/>
                          </a:path>
                        </a:pathLst>
                      </a:custGeom>
                      <a:noFill/>
                      <a:ln>
                        <a:noFill/>
                      </a:ln>
                    </wps:spPr>
                    <wps:txbx>
                      <w:txbxContent>
                        <w:p w14:paraId="6295803F" w14:textId="77777777" w:rsidR="000917AA" w:rsidRDefault="00000000">
                          <w:pPr>
                            <w:spacing w:before="10"/>
                            <w:ind w:left="60" w:firstLine="180"/>
                            <w:textDirection w:val="btLr"/>
                          </w:pPr>
                          <w:r>
                            <w:rPr>
                              <w:rFonts w:ascii="Times New Roman" w:eastAsia="Times New Roman" w:hAnsi="Times New Roman" w:cs="Times New Roman"/>
                              <w:color w:val="000000"/>
                              <w:sz w:val="24"/>
                            </w:rPr>
                            <w:t xml:space="preserve"> PAGE </w:t>
                          </w:r>
                          <w:r>
                            <w:rPr>
                              <w:color w:val="000000"/>
                              <w:sz w:val="24"/>
                            </w:rPr>
                            <w:t>1</w:t>
                          </w:r>
                        </w:p>
                      </w:txbxContent>
                    </wps:txbx>
                    <wps:bodyPr spcFirstLastPara="1" wrap="square" lIns="88900" tIns="38100" rIns="88900" bIns="38100" anchor="t" anchorCtr="0">
                      <a:noAutofit/>
                    </wps:bodyPr>
                  </wps:wsp>
                </a:graphicData>
              </a:graphic>
            </wp:anchor>
          </w:drawing>
        </mc:Choice>
        <mc:Fallback>
          <w:pict>
            <v:shape w14:anchorId="094F3642" id="Freeform: Shape 14" o:spid="_x0000_s1026" style="position:absolute;margin-left:541pt;margin-top:738pt;width:16pt;height:18.3pt;z-index:-251658240;visibility:visible;mso-wrap-style:square;mso-wrap-distance-left:0;mso-wrap-distance-top:0;mso-wrap-distance-right:0;mso-wrap-distance-bottom:0;mso-position-horizontal:absolute;mso-position-horizontal-relative:text;mso-position-vertical:absolute;mso-position-vertical-relative:text;v-text-anchor:top" coordsize="1651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" adj="-11796480,,5400" path="m,l,194310r165100,l165100,,,xe" filled="f" stroked="f">
              <v:stroke joinstyle="miter"/>
              <v:formulas/>
              <v:path arrowok="t" o:extrusionok="f" o:connecttype="custom" textboxrect="0,0,165100,194310"/>
              <v:textbox inset="7pt,3pt,7pt,3pt">
                <w:txbxContent>
                  <w:p w14:paraId="6295803F" w14:textId="77777777" w:rsidR="000917AA" w:rsidRDefault="00000000">
                    <w:pPr>
                      <w:spacing w:before="10"/>
                      <w:ind w:left="60" w:firstLine="180"/>
                      <w:textDirection w:val="btLr"/>
                    </w:pPr>
                    <w:r>
                      <w:rPr>
                        <w:rFonts w:ascii="Times New Roman" w:eastAsia="Times New Roman" w:hAnsi="Times New Roman" w:cs="Times New Roman"/>
                        <w:color w:val="000000"/>
                        <w:sz w:val="24"/>
                      </w:rPr>
                      <w:t xml:space="preserve"> PAGE </w:t>
                    </w:r>
                    <w:r>
                      <w:rPr>
                        <w:color w:val="000000"/>
                        <w:sz w:val="24"/>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BB6A" w14:textId="77777777" w:rsidR="00260099" w:rsidRDefault="00260099">
      <w:r>
        <w:separator/>
      </w:r>
    </w:p>
  </w:footnote>
  <w:footnote w:type="continuationSeparator" w:id="0">
    <w:p w14:paraId="6FC9BA22" w14:textId="77777777" w:rsidR="00260099" w:rsidRDefault="00260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AA"/>
    <w:rsid w:val="000917AA"/>
    <w:rsid w:val="00260099"/>
    <w:rsid w:val="0089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F85"/>
  <w15:docId w15:val="{6E303398-3100-4565-8795-9C9095B7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right="106"/>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2816" w:right="2816"/>
      <w:jc w:val="center"/>
    </w:pPr>
    <w:rPr>
      <w:b/>
      <w:bCs/>
      <w:sz w:val="26"/>
      <w:szCs w:val="26"/>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D32269"/>
  </w:style>
  <w:style w:type="character" w:styleId="Hyperlink">
    <w:name w:val="Hyperlink"/>
    <w:basedOn w:val="DefaultParagraphFont"/>
    <w:uiPriority w:val="99"/>
    <w:semiHidden/>
    <w:unhideWhenUsed/>
    <w:rsid w:val="00D3226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UKLdfBH1rg8V7lILpRGHUaE/g==">CgMxLjA4AHIhMXgwc2VYdTVpUzk3TlhGY01NWG9vbU1QQ0hFamJwcmRL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Sarah C Davenport</cp:lastModifiedBy>
  <cp:revision>2</cp:revision>
  <dcterms:created xsi:type="dcterms:W3CDTF">2023-10-19T17:10:00Z</dcterms:created>
  <dcterms:modified xsi:type="dcterms:W3CDTF">2023-10-19T17:10:00Z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vt:lpwstr>
  </property>
  <property fmtid="{D5CDD505-2E9C-101B-9397-08002B2CF9AE}" pid="4" name="LastSaved">
    <vt:filetime>2021-09-28T00:00:00Z</vt:filetime>
  </property>
</Properties>
</file>