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01"/>
        <w:rPr>
          <w:rFonts w:ascii="Times New Roman"/>
          <w:sz w:val="20"/>
        </w:rPr>
      </w:pPr>
      <w:r>
        <w:rPr/>
        <w:pict>
          <v:group style="position:absolute;margin-left:0pt;margin-top:684pt;width:612pt;height:108pt;mso-position-horizontal-relative:page;mso-position-vertical-relative:page;z-index:-11488" coordorigin="0,13680" coordsize="12240,2160">
            <v:rect style="position:absolute;left:0;top:13680;width:12240;height:2160" filled="true" fillcolor="#001835" stroked="false">
              <v:fill type="solid"/>
            </v:rect>
            <v:shapetype id="_x0000_t202" o:spt="202" coordsize="21600,21600" path="m,l,21600r21600,l21600,xe">
              <v:stroke joinstyle="miter"/>
              <v:path gradientshapeok="t" o:connecttype="rect"/>
            </v:shapetype>
            <v:shape style="position:absolute;left:0;top:13680;width:12240;height:2160" type="#_x0000_t202" filled="false" stroked="false">
              <v:textbox inset="0,0,0,0">
                <w:txbxContent>
                  <w:p>
                    <w:pPr>
                      <w:spacing w:line="240" w:lineRule="auto" w:before="9"/>
                      <w:rPr>
                        <w:sz w:val="53"/>
                      </w:rPr>
                    </w:pPr>
                  </w:p>
                  <w:p>
                    <w:pPr>
                      <w:spacing w:before="1"/>
                      <w:ind w:left="3201" w:right="0" w:firstLine="0"/>
                      <w:jc w:val="left"/>
                      <w:rPr>
                        <w:sz w:val="48"/>
                      </w:rPr>
                    </w:pPr>
                    <w:r>
                      <w:rPr>
                        <w:color w:val="FFFFFF"/>
                        <w:w w:val="95"/>
                        <w:sz w:val="48"/>
                      </w:rPr>
                      <w:t>University</w:t>
                    </w:r>
                    <w:r>
                      <w:rPr>
                        <w:color w:val="FFFFFF"/>
                        <w:spacing w:val="-74"/>
                        <w:w w:val="95"/>
                        <w:sz w:val="48"/>
                      </w:rPr>
                      <w:t> </w:t>
                    </w:r>
                    <w:r>
                      <w:rPr>
                        <w:color w:val="FFFFFF"/>
                        <w:w w:val="95"/>
                        <w:sz w:val="48"/>
                      </w:rPr>
                      <w:t>of</w:t>
                    </w:r>
                    <w:r>
                      <w:rPr>
                        <w:color w:val="FFFFFF"/>
                        <w:spacing w:val="-73"/>
                        <w:w w:val="95"/>
                        <w:sz w:val="48"/>
                      </w:rPr>
                      <w:t> </w:t>
                    </w:r>
                    <w:r>
                      <w:rPr>
                        <w:color w:val="FFFFFF"/>
                        <w:w w:val="95"/>
                        <w:sz w:val="48"/>
                      </w:rPr>
                      <w:t>Maine</w:t>
                    </w:r>
                    <w:r>
                      <w:rPr>
                        <w:color w:val="FFFFFF"/>
                        <w:spacing w:val="-72"/>
                        <w:w w:val="95"/>
                        <w:sz w:val="48"/>
                      </w:rPr>
                      <w:t> </w:t>
                    </w:r>
                    <w:r>
                      <w:rPr>
                        <w:color w:val="FFFFFF"/>
                        <w:w w:val="95"/>
                        <w:sz w:val="48"/>
                      </w:rPr>
                      <w:t>Cooperative</w:t>
                    </w:r>
                    <w:r>
                      <w:rPr>
                        <w:color w:val="FFFFFF"/>
                        <w:spacing w:val="-72"/>
                        <w:w w:val="95"/>
                        <w:sz w:val="48"/>
                      </w:rPr>
                      <w:t> </w:t>
                    </w:r>
                    <w:r>
                      <w:rPr>
                        <w:color w:val="FFFFFF"/>
                        <w:w w:val="95"/>
                        <w:sz w:val="48"/>
                      </w:rPr>
                      <w:t>Extension</w:t>
                    </w:r>
                  </w:p>
                  <w:p>
                    <w:pPr>
                      <w:spacing w:before="151"/>
                      <w:ind w:left="3921" w:right="0" w:firstLine="0"/>
                      <w:jc w:val="left"/>
                      <w:rPr>
                        <w:sz w:val="28"/>
                      </w:rPr>
                    </w:pPr>
                    <w:r>
                      <w:rPr>
                        <w:color w:val="FFFFFF"/>
                        <w:w w:val="90"/>
                        <w:sz w:val="28"/>
                      </w:rPr>
                      <w:t>Prepared By Laura Wilson, 4-H Science Professional</w:t>
                    </w:r>
                  </w:p>
                </w:txbxContent>
              </v:textbox>
              <w10:wrap type="none"/>
            </v:shape>
            <w10:wrap type="none"/>
          </v:group>
        </w:pict>
      </w:r>
      <w:r>
        <w:rPr>
          <w:rFonts w:ascii="Times New Roman"/>
          <w:sz w:val="20"/>
        </w:rPr>
        <w:drawing>
          <wp:inline distT="0" distB="0" distL="0" distR="0">
            <wp:extent cx="3335564" cy="99745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35564" cy="99745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spacing w:before="10"/>
        <w:ind w:left="3678" w:right="3679" w:firstLine="0"/>
        <w:jc w:val="center"/>
        <w:rPr>
          <w:sz w:val="48"/>
        </w:rPr>
      </w:pPr>
      <w:bookmarkStart w:name="EYH report cover" w:id="1"/>
      <w:bookmarkEnd w:id="1"/>
      <w:r>
        <w:rPr/>
      </w:r>
      <w:r>
        <w:rPr>
          <w:color w:val="001835"/>
          <w:w w:val="90"/>
          <w:sz w:val="48"/>
        </w:rPr>
        <w:t>Expanding Your</w:t>
      </w:r>
      <w:r>
        <w:rPr>
          <w:color w:val="001835"/>
          <w:spacing w:val="-56"/>
          <w:w w:val="90"/>
          <w:sz w:val="48"/>
        </w:rPr>
        <w:t> </w:t>
      </w:r>
      <w:r>
        <w:rPr>
          <w:color w:val="001835"/>
          <w:w w:val="90"/>
          <w:sz w:val="48"/>
        </w:rPr>
        <w:t>Horizons</w:t>
      </w:r>
    </w:p>
    <w:p>
      <w:pPr>
        <w:spacing w:before="75"/>
        <w:ind w:left="3678" w:right="3673" w:firstLine="0"/>
        <w:jc w:val="center"/>
        <w:rPr>
          <w:sz w:val="28"/>
        </w:rPr>
      </w:pPr>
      <w:r>
        <w:rPr>
          <w:color w:val="001835"/>
          <w:w w:val="90"/>
          <w:sz w:val="28"/>
        </w:rPr>
        <w:t>2019 Final Report</w:t>
      </w:r>
    </w:p>
    <w:p>
      <w:pPr>
        <w:spacing w:after="0"/>
        <w:jc w:val="center"/>
        <w:rPr>
          <w:sz w:val="28"/>
        </w:rPr>
        <w:sectPr>
          <w:type w:val="continuous"/>
          <w:pgSz w:w="12240" w:h="15840"/>
          <w:pgMar w:top="1440" w:bottom="0" w:left="0" w:right="0"/>
        </w:sectPr>
      </w:pPr>
    </w:p>
    <w:p>
      <w:pPr>
        <w:pStyle w:val="Heading1"/>
        <w:spacing w:before="180"/>
      </w:pPr>
      <w:r>
        <w:rPr/>
        <w:pict>
          <v:group style="position:absolute;margin-left:343.750946pt;margin-top:24.026054pt;width:134.25pt;height:82.65pt;mso-position-horizontal-relative:page;mso-position-vertical-relative:paragraph;z-index:1096" coordorigin="6875,481" coordsize="2685,1653">
            <v:shape style="position:absolute;left:6877;top:930;width:46;height:32" coordorigin="6877,930" coordsize="46,32" path="m6879,930l6877,961,6884,962,6885,940,6899,940,6885,931,6879,930xm6899,940l6885,940,6922,962,6923,954,6899,940xe" filled="true" fillcolor="#7eca28" stroked="false">
              <v:path arrowok="t"/>
              <v:fill type="solid"/>
            </v:shape>
            <v:shape style="position:absolute;left:6875;top:490;width:385;height:395" type="#_x0000_t75" stroked="false">
              <v:imagedata r:id="rId6" o:title=""/>
            </v:shape>
            <v:shape style="position:absolute;left:7292;top:481;width:2268;height:898" type="#_x0000_t75" stroked="false">
              <v:imagedata r:id="rId7" o:title=""/>
            </v:shape>
            <v:line style="position:absolute" from="7341,1639" to="7341,1815" stroked="true" strokeweight="3.153535pt" strokecolor="#801774">
              <v:stroke dashstyle="solid"/>
            </v:line>
            <v:line style="position:absolute" from="7132,1609" to="7550,1609" stroked="true" strokeweight="3.044595pt" strokecolor="#801774">
              <v:stroke dashstyle="solid"/>
            </v:line>
            <v:line style="position:absolute" from="7341,1403" to="7341,1578" stroked="true" strokeweight="3.153535pt" strokecolor="#801774">
              <v:stroke dashstyle="solid"/>
            </v:line>
            <v:shape style="position:absolute;left:7198;top:1878;width:240;height:255" type="#_x0000_t75" stroked="false">
              <v:imagedata r:id="rId8" o:title=""/>
            </v:shape>
            <v:shape style="position:absolute;left:7001;top:672;width:687;height:686" coordorigin="7001,672" coordsize="687,686" path="m7344,672l7266,681,7194,707,7130,748,7077,801,7036,865,7010,937,7001,1015,7010,1093,7036,1166,7077,1229,7130,1282,7194,1323,7266,1349,7344,1358,7423,1349,7495,1323,7533,1299,7344,1299,7269,1289,7201,1260,7143,1216,7099,1158,7070,1091,7060,1015,7070,940,7099,872,7143,815,7201,771,7269,742,7344,732,7535,732,7495,707,7423,681,7344,672xm7535,732l7344,732,7420,742,7487,771,7545,815,7589,872,7618,940,7628,1015,7618,1091,7589,1158,7545,1216,7487,1260,7420,1289,7344,1299,7533,1299,7559,1282,7612,1229,7653,1166,7679,1093,7688,1015,7679,937,7653,865,7612,801,7559,748,7535,732xe" filled="true" fillcolor="#801774" stroked="false">
              <v:path arrowok="t"/>
              <v:fill type="solid"/>
            </v:shape>
            <w10:wrap type="none"/>
          </v:group>
        </w:pict>
      </w:r>
      <w:bookmarkStart w:name="Expanding Your Horizons final report" w:id="2"/>
      <w:bookmarkEnd w:id="2"/>
      <w:r>
        <w:rPr>
          <w:b w:val="0"/>
        </w:rPr>
      </w:r>
      <w:bookmarkStart w:name="Expanding Your Horizons:" w:id="3"/>
      <w:bookmarkEnd w:id="3"/>
      <w:r>
        <w:rPr>
          <w:b w:val="0"/>
        </w:rPr>
      </w:r>
      <w:r>
        <w:rPr>
          <w:color w:val="4471C4"/>
          <w:u w:val="single" w:color="4471C4"/>
        </w:rPr>
        <w:t>Expanding Your Horizons:</w:t>
      </w:r>
    </w:p>
    <w:p>
      <w:pPr>
        <w:pStyle w:val="BodyText"/>
        <w:spacing w:before="8"/>
        <w:rPr>
          <w:b/>
          <w:sz w:val="20"/>
        </w:rPr>
      </w:pPr>
    </w:p>
    <w:p>
      <w:pPr>
        <w:pStyle w:val="BodyText"/>
        <w:spacing w:before="1"/>
        <w:ind w:left="100" w:right="4135"/>
      </w:pPr>
      <w:r>
        <w:rPr/>
        <w:drawing>
          <wp:anchor distT="0" distB="0" distL="0" distR="0" allowOverlap="1" layoutInCell="1" locked="0" behindDoc="0" simplePos="0" relativeHeight="1120">
            <wp:simplePos x="0" y="0"/>
            <wp:positionH relativeFrom="page">
              <wp:posOffset>4922349</wp:posOffset>
            </wp:positionH>
            <wp:positionV relativeFrom="paragraph">
              <wp:posOffset>627591</wp:posOffset>
            </wp:positionV>
            <wp:extent cx="257695" cy="113860"/>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257695" cy="113860"/>
                    </a:xfrm>
                    <a:prstGeom prst="rect">
                      <a:avLst/>
                    </a:prstGeom>
                  </pic:spPr>
                </pic:pic>
              </a:graphicData>
            </a:graphic>
          </wp:anchor>
        </w:drawing>
      </w:r>
      <w:bookmarkStart w:name="Expanding Your Horizons at the Universit" w:id="4"/>
      <w:bookmarkEnd w:id="4"/>
      <w:r>
        <w:rPr/>
      </w:r>
      <w:r>
        <w:rPr/>
        <w:t>Expanding Your Horizons at the University of Maine is part of a nationwide conference experience program dedicated to inspiring girls to recognize their potential and pursue opportunities in STEM (Science, Technology, Engineering, Math).  The Expanding</w:t>
      </w:r>
      <w:r>
        <w:rPr>
          <w:spacing w:val="-10"/>
        </w:rPr>
        <w:t> </w:t>
      </w:r>
      <w:r>
        <w:rPr/>
        <w:t>Your</w:t>
      </w:r>
    </w:p>
    <w:p>
      <w:pPr>
        <w:pStyle w:val="BodyText"/>
        <w:ind w:left="100" w:right="89"/>
      </w:pPr>
      <w:r>
        <w:rPr/>
        <w:t>Horizons Network is a 501(c)3 nonprofit organization dedicated to providing gateway STEM experiences to middle and high school girls that spark interest in STEM activities and careers. They are guided by the understanding that engaging with female STEM role models and participating in hands-on STEM activities can help girls begin to see themselves pursuing STEM activities and careers. At its core, the EYHN’s unique nationwide network of STEM conferences provides a gateway for empowering girls to see themselves as future participants in STEM and STEM-related careers.</w:t>
      </w:r>
    </w:p>
    <w:p>
      <w:pPr>
        <w:pStyle w:val="BodyText"/>
        <w:spacing w:before="9"/>
        <w:rPr>
          <w:sz w:val="20"/>
        </w:rPr>
      </w:pPr>
    </w:p>
    <w:p>
      <w:pPr>
        <w:pStyle w:val="BodyText"/>
        <w:ind w:left="100"/>
      </w:pPr>
      <w:bookmarkStart w:name="At Expanding Your Horizons Conferences:" w:id="5"/>
      <w:bookmarkEnd w:id="5"/>
      <w:r>
        <w:rPr/>
      </w:r>
      <w:r>
        <w:rPr/>
        <w:t>At Expanding Your Horizons Conferences:</w:t>
      </w:r>
    </w:p>
    <w:p>
      <w:pPr>
        <w:pStyle w:val="BodyText"/>
        <w:spacing w:before="2"/>
      </w:pPr>
    </w:p>
    <w:p>
      <w:pPr>
        <w:pStyle w:val="ListParagraph"/>
        <w:numPr>
          <w:ilvl w:val="0"/>
          <w:numId w:val="1"/>
        </w:numPr>
        <w:tabs>
          <w:tab w:pos="820" w:val="left" w:leader="none"/>
          <w:tab w:pos="821" w:val="left" w:leader="none"/>
        </w:tabs>
        <w:spacing w:line="240" w:lineRule="auto" w:before="0" w:after="0"/>
        <w:ind w:left="821" w:right="204" w:hanging="361"/>
        <w:jc w:val="left"/>
        <w:rPr>
          <w:sz w:val="24"/>
        </w:rPr>
      </w:pPr>
      <w:r>
        <w:rPr>
          <w:sz w:val="24"/>
        </w:rPr>
        <w:t>Girls meet and interact with female adult STEM role models and participate</w:t>
      </w:r>
      <w:r>
        <w:rPr>
          <w:spacing w:val="-31"/>
          <w:sz w:val="24"/>
        </w:rPr>
        <w:t> </w:t>
      </w:r>
      <w:r>
        <w:rPr>
          <w:sz w:val="24"/>
        </w:rPr>
        <w:t>with their peers in high quality hands-on STEM activity through EYHN’s unique conference</w:t>
      </w:r>
      <w:r>
        <w:rPr>
          <w:spacing w:val="-1"/>
          <w:sz w:val="24"/>
        </w:rPr>
        <w:t> </w:t>
      </w:r>
      <w:r>
        <w:rPr>
          <w:sz w:val="24"/>
        </w:rPr>
        <w:t>model.</w:t>
      </w:r>
    </w:p>
    <w:p>
      <w:pPr>
        <w:pStyle w:val="ListParagraph"/>
        <w:numPr>
          <w:ilvl w:val="0"/>
          <w:numId w:val="1"/>
        </w:numPr>
        <w:tabs>
          <w:tab w:pos="885" w:val="left" w:leader="none"/>
          <w:tab w:pos="886" w:val="left" w:leader="none"/>
        </w:tabs>
        <w:spacing w:line="240" w:lineRule="auto" w:before="3" w:after="0"/>
        <w:ind w:left="821" w:right="190" w:hanging="361"/>
        <w:jc w:val="left"/>
        <w:rPr>
          <w:sz w:val="24"/>
        </w:rPr>
      </w:pPr>
      <w:r>
        <w:rPr>
          <w:sz w:val="24"/>
        </w:rPr>
        <w:t>Girls discover the fun and relevance of STEM through participating in hands-on activities at the</w:t>
      </w:r>
      <w:r>
        <w:rPr>
          <w:spacing w:val="-9"/>
          <w:sz w:val="24"/>
        </w:rPr>
        <w:t> </w:t>
      </w:r>
      <w:r>
        <w:rPr>
          <w:sz w:val="24"/>
        </w:rPr>
        <w:t>conferences.</w:t>
      </w:r>
    </w:p>
    <w:p>
      <w:pPr>
        <w:pStyle w:val="BodyText"/>
        <w:spacing w:before="2"/>
      </w:pPr>
    </w:p>
    <w:p>
      <w:pPr>
        <w:pStyle w:val="BodyText"/>
        <w:ind w:left="100" w:right="474"/>
      </w:pPr>
      <w:r>
        <w:rPr/>
        <w:t>The University of Maine Cooperative Extension hosted the 2019 UMaine Expanding Your Horizons conference on October 15.</w:t>
      </w:r>
    </w:p>
    <w:p>
      <w:pPr>
        <w:pStyle w:val="BodyText"/>
        <w:spacing w:before="7"/>
        <w:rPr>
          <w:sz w:val="20"/>
        </w:rPr>
      </w:pPr>
      <w:r>
        <w:rPr/>
        <w:drawing>
          <wp:anchor distT="0" distB="0" distL="0" distR="0" allowOverlap="1" layoutInCell="1" locked="0" behindDoc="0" simplePos="0" relativeHeight="1072">
            <wp:simplePos x="0" y="0"/>
            <wp:positionH relativeFrom="page">
              <wp:posOffset>2082228</wp:posOffset>
            </wp:positionH>
            <wp:positionV relativeFrom="paragraph">
              <wp:posOffset>175798</wp:posOffset>
            </wp:positionV>
            <wp:extent cx="3608752" cy="2390775"/>
            <wp:effectExtent l="0" t="0" r="0" b="0"/>
            <wp:wrapTopAndBottom/>
            <wp:docPr id="5" name="image6.png" descr=""/>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3608752" cy="2390775"/>
                    </a:xfrm>
                    <a:prstGeom prst="rect">
                      <a:avLst/>
                    </a:prstGeom>
                  </pic:spPr>
                </pic:pic>
              </a:graphicData>
            </a:graphic>
          </wp:anchor>
        </w:drawing>
      </w:r>
    </w:p>
    <w:p>
      <w:pPr>
        <w:pStyle w:val="BodyText"/>
        <w:rPr>
          <w:sz w:val="26"/>
        </w:rPr>
      </w:pPr>
    </w:p>
    <w:p>
      <w:pPr>
        <w:spacing w:before="0"/>
        <w:ind w:left="3906" w:right="3822" w:firstLine="0"/>
        <w:jc w:val="center"/>
        <w:rPr>
          <w:i/>
          <w:sz w:val="18"/>
        </w:rPr>
      </w:pPr>
      <w:r>
        <w:rPr>
          <w:i/>
          <w:color w:val="44536A"/>
          <w:w w:val="90"/>
          <w:sz w:val="18"/>
        </w:rPr>
        <w:t>Photo: Jessica Brainerd</w:t>
      </w:r>
    </w:p>
    <w:p>
      <w:pPr>
        <w:spacing w:after="0"/>
        <w:jc w:val="center"/>
        <w:rPr>
          <w:sz w:val="18"/>
        </w:rPr>
        <w:sectPr>
          <w:pgSz w:w="12240" w:h="15840"/>
          <w:pgMar w:top="1500" w:bottom="280" w:left="1340" w:right="1420"/>
        </w:sectPr>
      </w:pPr>
    </w:p>
    <w:p>
      <w:pPr>
        <w:pStyle w:val="Heading1"/>
        <w:ind w:left="400"/>
      </w:pPr>
      <w:r>
        <w:rPr>
          <w:color w:val="4471C4"/>
          <w:u w:val="single" w:color="4471C4"/>
        </w:rPr>
        <w:t>Planning Committee:</w:t>
      </w:r>
    </w:p>
    <w:p>
      <w:pPr>
        <w:pStyle w:val="BodyText"/>
        <w:spacing w:before="2"/>
        <w:rPr>
          <w:b/>
          <w:sz w:val="16"/>
        </w:rPr>
      </w:pPr>
    </w:p>
    <w:p>
      <w:pPr>
        <w:pStyle w:val="BodyText"/>
        <w:spacing w:line="242" w:lineRule="auto" w:before="92"/>
        <w:ind w:left="400" w:right="234"/>
      </w:pPr>
      <w:r>
        <w:rPr/>
        <w:t>In addition to staff from the UMaine Cooperative Extension’s 4-H Youth Development Program, the 2019 EYH planning committee included representation from the following UMaine departments:</w:t>
      </w:r>
    </w:p>
    <w:p>
      <w:pPr>
        <w:pStyle w:val="BodyText"/>
        <w:spacing w:before="3"/>
        <w:rPr>
          <w:sz w:val="25"/>
        </w:rPr>
      </w:pPr>
    </w:p>
    <w:p>
      <w:pPr>
        <w:pStyle w:val="ListParagraph"/>
        <w:numPr>
          <w:ilvl w:val="1"/>
          <w:numId w:val="1"/>
        </w:numPr>
        <w:tabs>
          <w:tab w:pos="1120" w:val="left" w:leader="none"/>
          <w:tab w:pos="1121" w:val="left" w:leader="none"/>
        </w:tabs>
        <w:spacing w:line="240" w:lineRule="auto" w:before="0" w:after="0"/>
        <w:ind w:left="1121" w:right="0" w:hanging="361"/>
        <w:jc w:val="left"/>
        <w:rPr>
          <w:sz w:val="24"/>
        </w:rPr>
      </w:pPr>
      <w:r>
        <w:rPr>
          <w:sz w:val="24"/>
        </w:rPr>
        <w:t>Maine EPSCoR</w:t>
      </w:r>
      <w:r>
        <w:rPr>
          <w:spacing w:val="-2"/>
          <w:sz w:val="24"/>
        </w:rPr>
        <w:t> </w:t>
      </w:r>
      <w:r>
        <w:rPr>
          <w:sz w:val="24"/>
        </w:rPr>
        <w:t>(host)</w:t>
      </w:r>
    </w:p>
    <w:p>
      <w:pPr>
        <w:pStyle w:val="ListParagraph"/>
        <w:numPr>
          <w:ilvl w:val="1"/>
          <w:numId w:val="1"/>
        </w:numPr>
        <w:tabs>
          <w:tab w:pos="1120" w:val="left" w:leader="none"/>
          <w:tab w:pos="1121" w:val="left" w:leader="none"/>
        </w:tabs>
        <w:spacing w:line="240" w:lineRule="auto" w:before="13" w:after="0"/>
        <w:ind w:left="1121" w:right="0" w:hanging="361"/>
        <w:jc w:val="left"/>
        <w:rPr>
          <w:sz w:val="24"/>
        </w:rPr>
      </w:pPr>
      <w:r>
        <w:rPr>
          <w:sz w:val="24"/>
        </w:rPr>
        <w:t>UMaine College of</w:t>
      </w:r>
      <w:r>
        <w:rPr>
          <w:spacing w:val="-5"/>
          <w:sz w:val="24"/>
        </w:rPr>
        <w:t> </w:t>
      </w:r>
      <w:r>
        <w:rPr>
          <w:sz w:val="24"/>
        </w:rPr>
        <w:t>Engineering</w:t>
      </w:r>
    </w:p>
    <w:p>
      <w:pPr>
        <w:pStyle w:val="ListParagraph"/>
        <w:numPr>
          <w:ilvl w:val="1"/>
          <w:numId w:val="1"/>
        </w:numPr>
        <w:tabs>
          <w:tab w:pos="1120" w:val="left" w:leader="none"/>
          <w:tab w:pos="1121" w:val="left" w:leader="none"/>
        </w:tabs>
        <w:spacing w:line="240" w:lineRule="auto" w:before="18" w:after="0"/>
        <w:ind w:left="1121" w:right="0" w:hanging="361"/>
        <w:jc w:val="left"/>
        <w:rPr>
          <w:sz w:val="24"/>
        </w:rPr>
      </w:pPr>
      <w:r>
        <w:rPr>
          <w:sz w:val="24"/>
        </w:rPr>
        <w:t>UMaine Rising Tide Center/Women’s, Gender and Sexuality</w:t>
      </w:r>
      <w:r>
        <w:rPr>
          <w:spacing w:val="-11"/>
          <w:sz w:val="24"/>
        </w:rPr>
        <w:t> </w:t>
      </w:r>
      <w:r>
        <w:rPr>
          <w:sz w:val="24"/>
        </w:rPr>
        <w:t>Studies</w:t>
      </w:r>
    </w:p>
    <w:p>
      <w:pPr>
        <w:pStyle w:val="ListParagraph"/>
        <w:numPr>
          <w:ilvl w:val="1"/>
          <w:numId w:val="1"/>
        </w:numPr>
        <w:tabs>
          <w:tab w:pos="1120" w:val="left" w:leader="none"/>
          <w:tab w:pos="1121" w:val="left" w:leader="none"/>
        </w:tabs>
        <w:spacing w:line="240" w:lineRule="auto" w:before="14" w:after="0"/>
        <w:ind w:left="1121" w:right="0" w:hanging="361"/>
        <w:jc w:val="left"/>
        <w:rPr>
          <w:sz w:val="24"/>
        </w:rPr>
      </w:pPr>
      <w:r>
        <w:rPr>
          <w:sz w:val="24"/>
        </w:rPr>
        <w:t>UMaine Advanced Structures and Composites</w:t>
      </w:r>
      <w:r>
        <w:rPr>
          <w:spacing w:val="-6"/>
          <w:sz w:val="24"/>
        </w:rPr>
        <w:t> </w:t>
      </w:r>
      <w:r>
        <w:rPr>
          <w:sz w:val="24"/>
        </w:rPr>
        <w:t>Center</w:t>
      </w:r>
    </w:p>
    <w:p>
      <w:pPr>
        <w:pStyle w:val="ListParagraph"/>
        <w:numPr>
          <w:ilvl w:val="1"/>
          <w:numId w:val="1"/>
        </w:numPr>
        <w:tabs>
          <w:tab w:pos="1120" w:val="left" w:leader="none"/>
          <w:tab w:pos="1121" w:val="left" w:leader="none"/>
        </w:tabs>
        <w:spacing w:line="240" w:lineRule="auto" w:before="18" w:after="0"/>
        <w:ind w:left="1121" w:right="0" w:hanging="361"/>
        <w:jc w:val="left"/>
        <w:rPr>
          <w:sz w:val="24"/>
        </w:rPr>
      </w:pPr>
      <w:r>
        <w:rPr>
          <w:sz w:val="24"/>
        </w:rPr>
        <w:t>UMaine Conferences and</w:t>
      </w:r>
      <w:r>
        <w:rPr>
          <w:spacing w:val="-4"/>
          <w:sz w:val="24"/>
        </w:rPr>
        <w:t> </w:t>
      </w:r>
      <w:r>
        <w:rPr>
          <w:sz w:val="24"/>
        </w:rPr>
        <w:t>Institutes</w:t>
      </w:r>
    </w:p>
    <w:p>
      <w:pPr>
        <w:pStyle w:val="BodyText"/>
        <w:spacing w:before="2"/>
      </w:pPr>
    </w:p>
    <w:p>
      <w:pPr>
        <w:pStyle w:val="BodyText"/>
        <w:ind w:left="400"/>
      </w:pPr>
      <w:r>
        <w:rPr/>
        <w:t>Also serving on the planning committee were staff from the following:</w:t>
      </w:r>
    </w:p>
    <w:p>
      <w:pPr>
        <w:pStyle w:val="BodyText"/>
        <w:spacing w:before="6"/>
        <w:rPr>
          <w:sz w:val="25"/>
        </w:rPr>
      </w:pPr>
    </w:p>
    <w:p>
      <w:pPr>
        <w:pStyle w:val="ListParagraph"/>
        <w:numPr>
          <w:ilvl w:val="1"/>
          <w:numId w:val="1"/>
        </w:numPr>
        <w:tabs>
          <w:tab w:pos="1120" w:val="left" w:leader="none"/>
          <w:tab w:pos="1121" w:val="left" w:leader="none"/>
        </w:tabs>
        <w:spacing w:line="240" w:lineRule="auto" w:before="0" w:after="0"/>
        <w:ind w:left="1121" w:right="0" w:hanging="361"/>
        <w:jc w:val="left"/>
        <w:rPr>
          <w:sz w:val="24"/>
        </w:rPr>
      </w:pPr>
      <w:r>
        <w:rPr>
          <w:sz w:val="24"/>
        </w:rPr>
        <w:t>Challenger Learning Center of</w:t>
      </w:r>
      <w:r>
        <w:rPr>
          <w:spacing w:val="-15"/>
          <w:sz w:val="24"/>
        </w:rPr>
        <w:t> </w:t>
      </w:r>
      <w:r>
        <w:rPr>
          <w:sz w:val="24"/>
        </w:rPr>
        <w:t>Maine</w:t>
      </w:r>
    </w:p>
    <w:p>
      <w:pPr>
        <w:pStyle w:val="ListParagraph"/>
        <w:numPr>
          <w:ilvl w:val="1"/>
          <w:numId w:val="1"/>
        </w:numPr>
        <w:tabs>
          <w:tab w:pos="1120" w:val="left" w:leader="none"/>
          <w:tab w:pos="1121" w:val="left" w:leader="none"/>
        </w:tabs>
        <w:spacing w:line="240" w:lineRule="auto" w:before="18" w:after="0"/>
        <w:ind w:left="1121" w:right="0" w:hanging="361"/>
        <w:jc w:val="left"/>
        <w:rPr>
          <w:sz w:val="24"/>
        </w:rPr>
      </w:pPr>
      <w:r>
        <w:rPr>
          <w:sz w:val="24"/>
        </w:rPr>
        <w:t>Girl Scouts of</w:t>
      </w:r>
      <w:r>
        <w:rPr>
          <w:spacing w:val="-5"/>
          <w:sz w:val="24"/>
        </w:rPr>
        <w:t> </w:t>
      </w:r>
      <w:r>
        <w:rPr>
          <w:sz w:val="24"/>
        </w:rPr>
        <w:t>Maine</w:t>
      </w:r>
    </w:p>
    <w:p>
      <w:pPr>
        <w:pStyle w:val="ListParagraph"/>
        <w:numPr>
          <w:ilvl w:val="1"/>
          <w:numId w:val="1"/>
        </w:numPr>
        <w:tabs>
          <w:tab w:pos="1120" w:val="left" w:leader="none"/>
          <w:tab w:pos="1121" w:val="left" w:leader="none"/>
        </w:tabs>
        <w:spacing w:line="240" w:lineRule="auto" w:before="13" w:after="0"/>
        <w:ind w:left="1121" w:right="0" w:hanging="361"/>
        <w:jc w:val="left"/>
        <w:rPr>
          <w:sz w:val="24"/>
        </w:rPr>
      </w:pPr>
      <w:r>
        <w:rPr>
          <w:sz w:val="24"/>
        </w:rPr>
        <w:t>Maine Science</w:t>
      </w:r>
      <w:r>
        <w:rPr>
          <w:spacing w:val="-3"/>
          <w:sz w:val="24"/>
        </w:rPr>
        <w:t> </w:t>
      </w:r>
      <w:r>
        <w:rPr>
          <w:sz w:val="24"/>
        </w:rPr>
        <w:t>Festival</w:t>
      </w:r>
    </w:p>
    <w:p>
      <w:pPr>
        <w:pStyle w:val="BodyText"/>
        <w:spacing w:before="2"/>
      </w:pPr>
    </w:p>
    <w:p>
      <w:pPr>
        <w:pStyle w:val="BodyText"/>
        <w:ind w:left="400" w:right="502"/>
      </w:pPr>
      <w:r>
        <w:rPr/>
        <w:t>Support was provided for this event by Maine EPSCoR, the University of Maine Division of Lifelong Learning, UMaine Conferences and Institutes, ThermoFisher Scientific, and the University of Maine Foundation, with major funding support from the UMaine Office of the Executive Vice President for Academic Affairs and Provost.</w:t>
      </w:r>
    </w:p>
    <w:p>
      <w:pPr>
        <w:pStyle w:val="BodyText"/>
        <w:spacing w:before="4"/>
        <w:rPr>
          <w:sz w:val="20"/>
        </w:rPr>
      </w:pPr>
      <w:r>
        <w:rPr/>
        <w:drawing>
          <wp:anchor distT="0" distB="0" distL="0" distR="0" allowOverlap="1" layoutInCell="1" locked="0" behindDoc="0" simplePos="0" relativeHeight="1144">
            <wp:simplePos x="0" y="0"/>
            <wp:positionH relativeFrom="page">
              <wp:posOffset>731519</wp:posOffset>
            </wp:positionH>
            <wp:positionV relativeFrom="paragraph">
              <wp:posOffset>212283</wp:posOffset>
            </wp:positionV>
            <wp:extent cx="2890929" cy="1919287"/>
            <wp:effectExtent l="0" t="0" r="0" b="0"/>
            <wp:wrapTopAndBottom/>
            <wp:docPr id="7" name="image7.jpeg" descr="EYH%20-%20Minecraft%202.jpg"/>
            <wp:cNvGraphicFramePr>
              <a:graphicFrameLocks noChangeAspect="1"/>
            </wp:cNvGraphicFramePr>
            <a:graphic>
              <a:graphicData uri="http://schemas.openxmlformats.org/drawingml/2006/picture">
                <pic:pic>
                  <pic:nvPicPr>
                    <pic:cNvPr id="8" name="image7.jpeg"/>
                    <pic:cNvPicPr/>
                  </pic:nvPicPr>
                  <pic:blipFill>
                    <a:blip r:embed="rId11" cstate="print"/>
                    <a:stretch>
                      <a:fillRect/>
                    </a:stretch>
                  </pic:blipFill>
                  <pic:spPr>
                    <a:xfrm>
                      <a:off x="0" y="0"/>
                      <a:ext cx="2890929" cy="1919287"/>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3962400</wp:posOffset>
            </wp:positionH>
            <wp:positionV relativeFrom="paragraph">
              <wp:posOffset>173548</wp:posOffset>
            </wp:positionV>
            <wp:extent cx="2890103" cy="1919287"/>
            <wp:effectExtent l="0" t="0" r="0" b="0"/>
            <wp:wrapTopAndBottom/>
            <wp:docPr id="9" name="image8.jpeg" descr="EYH%20-%20Greenhouse%201.jpg"/>
            <wp:cNvGraphicFramePr>
              <a:graphicFrameLocks noChangeAspect="1"/>
            </wp:cNvGraphicFramePr>
            <a:graphic>
              <a:graphicData uri="http://schemas.openxmlformats.org/drawingml/2006/picture">
                <pic:pic>
                  <pic:nvPicPr>
                    <pic:cNvPr id="10" name="image8.jpeg"/>
                    <pic:cNvPicPr/>
                  </pic:nvPicPr>
                  <pic:blipFill>
                    <a:blip r:embed="rId12" cstate="print"/>
                    <a:stretch>
                      <a:fillRect/>
                    </a:stretch>
                  </pic:blipFill>
                  <pic:spPr>
                    <a:xfrm>
                      <a:off x="0" y="0"/>
                      <a:ext cx="2890103" cy="1919287"/>
                    </a:xfrm>
                    <a:prstGeom prst="rect">
                      <a:avLst/>
                    </a:prstGeom>
                  </pic:spPr>
                </pic:pic>
              </a:graphicData>
            </a:graphic>
          </wp:anchor>
        </w:drawing>
      </w:r>
    </w:p>
    <w:p>
      <w:pPr>
        <w:spacing w:before="80"/>
        <w:ind w:left="130" w:right="0" w:firstLine="0"/>
        <w:jc w:val="left"/>
        <w:rPr>
          <w:i/>
          <w:sz w:val="18"/>
        </w:rPr>
      </w:pPr>
      <w:r>
        <w:rPr>
          <w:i/>
          <w:color w:val="44536A"/>
          <w:w w:val="90"/>
          <w:sz w:val="18"/>
        </w:rPr>
        <w:t>Photo: Jessica Brainerd</w:t>
      </w:r>
    </w:p>
    <w:p>
      <w:pPr>
        <w:spacing w:after="0"/>
        <w:jc w:val="left"/>
        <w:rPr>
          <w:sz w:val="18"/>
        </w:rPr>
        <w:sectPr>
          <w:pgSz w:w="12240" w:h="15840"/>
          <w:pgMar w:top="1360" w:bottom="280" w:left="1040" w:right="1340"/>
        </w:sectPr>
      </w:pPr>
    </w:p>
    <w:p>
      <w:pPr>
        <w:pStyle w:val="Heading1"/>
        <w:spacing w:line="275" w:lineRule="exact"/>
        <w:ind w:left="120"/>
      </w:pPr>
      <w:r>
        <w:rPr>
          <w:color w:val="4471C4"/>
          <w:u w:val="single" w:color="4471C4"/>
        </w:rPr>
        <w:t>Participants:</w:t>
      </w:r>
    </w:p>
    <w:p>
      <w:pPr>
        <w:pStyle w:val="BodyText"/>
        <w:ind w:left="120" w:right="101"/>
      </w:pPr>
      <w:r>
        <w:rPr/>
        <w:t>Over 300 seventh and eighth grade girls from the following schools attended EYH 2019 at UMaine:</w:t>
      </w:r>
    </w:p>
    <w:p>
      <w:pPr>
        <w:pStyle w:val="BodyText"/>
        <w:rPr>
          <w:sz w:val="20"/>
        </w:rPr>
      </w:pPr>
    </w:p>
    <w:p>
      <w:pPr>
        <w:pStyle w:val="BodyText"/>
        <w:rPr>
          <w:sz w:val="20"/>
        </w:rPr>
      </w:pPr>
    </w:p>
    <w:p>
      <w:pPr>
        <w:pStyle w:val="BodyText"/>
        <w:rPr>
          <w:sz w:val="20"/>
        </w:rPr>
      </w:pPr>
    </w:p>
    <w:p>
      <w:pPr>
        <w:pStyle w:val="BodyText"/>
        <w:spacing w:before="3"/>
        <w:rPr>
          <w:sz w:val="10"/>
        </w:rPr>
      </w:pPr>
      <w:r>
        <w:rPr/>
        <w:pict>
          <v:group style="position:absolute;margin-left:71.900002pt;margin-top:7.868515pt;width:431.05pt;height:452.6pt;mso-position-horizontal-relative:page;mso-position-vertical-relative:paragraph;z-index:1192;mso-wrap-distance-left:0;mso-wrap-distance-right:0" coordorigin="1438,157" coordsize="8621,9052">
            <v:line style="position:absolute" from="1441,9206" to="10044,9206" stroked="true" strokeweight=".25pt" strokecolor="#000000">
              <v:stroke dashstyle="solid"/>
            </v:line>
            <v:shape style="position:absolute;left:1480;top:198;width:8539;height:8911" type="#_x0000_t75" alt="Screen%20Shot%202019-12-23%20at%209.17.24%20AM.png" stroked="false">
              <v:imagedata r:id="rId13" o:title=""/>
            </v:shape>
            <v:rect style="position:absolute;left:1460;top:177;width:8579;height:8984" filled="false" stroked="true" strokeweight="2pt" strokecolor="#4471c4">
              <v:stroke dashstyle="solid"/>
            </v:rect>
            <w10:wrap type="topAndBottom"/>
          </v:group>
        </w:pict>
      </w:r>
    </w:p>
    <w:p>
      <w:pPr>
        <w:spacing w:after="0"/>
        <w:rPr>
          <w:sz w:val="10"/>
        </w:rPr>
        <w:sectPr>
          <w:pgSz w:w="12240" w:h="15840"/>
          <w:pgMar w:top="1360" w:bottom="280" w:left="1320" w:right="1420"/>
        </w:sectPr>
      </w:pPr>
    </w:p>
    <w:p>
      <w:pPr>
        <w:pStyle w:val="Heading1"/>
      </w:pPr>
      <w:r>
        <w:rPr>
          <w:color w:val="4471C4"/>
          <w:u w:val="single" w:color="4471C4"/>
        </w:rPr>
        <w:t>EYH 2019 Agenda:</w:t>
      </w:r>
    </w:p>
    <w:p>
      <w:pPr>
        <w:pStyle w:val="BodyText"/>
        <w:spacing w:before="9"/>
        <w:rPr>
          <w:b/>
          <w:sz w:val="23"/>
        </w:rPr>
      </w:pPr>
    </w:p>
    <w:tbl>
      <w:tblPr>
        <w:tblW w:w="0" w:type="auto"/>
        <w:jc w:val="left"/>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6032"/>
      </w:tblGrid>
      <w:tr>
        <w:trPr>
          <w:trHeight w:val="1390" w:hRule="exact"/>
        </w:trPr>
        <w:tc>
          <w:tcPr>
            <w:tcW w:w="2246" w:type="dxa"/>
          </w:tcPr>
          <w:p>
            <w:pPr>
              <w:pStyle w:val="TableParagraph"/>
              <w:spacing w:before="2"/>
              <w:ind w:left="100"/>
              <w:rPr>
                <w:sz w:val="20"/>
              </w:rPr>
            </w:pPr>
            <w:r>
              <w:rPr>
                <w:sz w:val="20"/>
              </w:rPr>
              <w:t>9:00 – 9:30 AM</w:t>
            </w:r>
          </w:p>
        </w:tc>
        <w:tc>
          <w:tcPr>
            <w:tcW w:w="6032" w:type="dxa"/>
          </w:tcPr>
          <w:p>
            <w:pPr>
              <w:pStyle w:val="TableParagraph"/>
              <w:spacing w:before="2"/>
              <w:ind w:left="100"/>
              <w:jc w:val="both"/>
              <w:rPr>
                <w:sz w:val="20"/>
              </w:rPr>
            </w:pPr>
            <w:r>
              <w:rPr>
                <w:sz w:val="20"/>
              </w:rPr>
              <w:t>Special welcome from UMaine President Ferrini-Mundy</w:t>
            </w:r>
          </w:p>
          <w:p>
            <w:pPr>
              <w:pStyle w:val="TableParagraph"/>
              <w:spacing w:before="0"/>
              <w:ind w:left="0"/>
              <w:rPr>
                <w:b/>
                <w:sz w:val="20"/>
              </w:rPr>
            </w:pPr>
          </w:p>
          <w:p>
            <w:pPr>
              <w:pStyle w:val="TableParagraph"/>
              <w:spacing w:before="0"/>
              <w:ind w:left="100"/>
              <w:jc w:val="both"/>
              <w:rPr>
                <w:sz w:val="20"/>
              </w:rPr>
            </w:pPr>
            <w:r>
              <w:rPr>
                <w:sz w:val="20"/>
              </w:rPr>
              <w:t>Keynote:   Elisabeth Kilroy</w:t>
            </w:r>
          </w:p>
          <w:p>
            <w:pPr>
              <w:pStyle w:val="TableParagraph"/>
              <w:spacing w:before="0"/>
              <w:ind w:left="100" w:right="347"/>
              <w:jc w:val="both"/>
              <w:rPr>
                <w:sz w:val="20"/>
              </w:rPr>
            </w:pPr>
            <w:r>
              <w:rPr>
                <w:sz w:val="20"/>
              </w:rPr>
              <w:t>PhD Candidate in Graduate School of Biomedical Science and Engineering, NSF Graduate Research Fellow, and President</w:t>
            </w:r>
            <w:r>
              <w:rPr>
                <w:spacing w:val="-35"/>
                <w:sz w:val="20"/>
              </w:rPr>
              <w:t> </w:t>
            </w:r>
            <w:r>
              <w:rPr>
                <w:sz w:val="20"/>
              </w:rPr>
              <w:t>of GSBSE Student</w:t>
            </w:r>
            <w:r>
              <w:rPr>
                <w:spacing w:val="-11"/>
                <w:sz w:val="20"/>
              </w:rPr>
              <w:t> </w:t>
            </w:r>
            <w:r>
              <w:rPr>
                <w:sz w:val="20"/>
              </w:rPr>
              <w:t>Body</w:t>
            </w:r>
          </w:p>
        </w:tc>
      </w:tr>
      <w:tr>
        <w:trPr>
          <w:trHeight w:val="240" w:hRule="exact"/>
        </w:trPr>
        <w:tc>
          <w:tcPr>
            <w:tcW w:w="2246" w:type="dxa"/>
          </w:tcPr>
          <w:p>
            <w:pPr>
              <w:pStyle w:val="TableParagraph"/>
              <w:spacing w:before="2"/>
              <w:ind w:left="100"/>
              <w:rPr>
                <w:sz w:val="20"/>
              </w:rPr>
            </w:pPr>
            <w:r>
              <w:rPr>
                <w:sz w:val="20"/>
              </w:rPr>
              <w:t>9:45 – 10:45</w:t>
            </w:r>
          </w:p>
        </w:tc>
        <w:tc>
          <w:tcPr>
            <w:tcW w:w="6032" w:type="dxa"/>
          </w:tcPr>
          <w:p>
            <w:pPr>
              <w:pStyle w:val="TableParagraph"/>
              <w:spacing w:before="2"/>
              <w:ind w:left="100"/>
              <w:rPr>
                <w:sz w:val="20"/>
              </w:rPr>
            </w:pPr>
            <w:r>
              <w:rPr>
                <w:sz w:val="20"/>
              </w:rPr>
              <w:t>Workshop 1</w:t>
            </w:r>
          </w:p>
        </w:tc>
      </w:tr>
      <w:tr>
        <w:trPr>
          <w:trHeight w:val="240" w:hRule="exact"/>
        </w:trPr>
        <w:tc>
          <w:tcPr>
            <w:tcW w:w="2246" w:type="dxa"/>
          </w:tcPr>
          <w:p>
            <w:pPr>
              <w:pStyle w:val="TableParagraph"/>
              <w:spacing w:before="2"/>
              <w:ind w:left="100"/>
              <w:rPr>
                <w:sz w:val="20"/>
              </w:rPr>
            </w:pPr>
            <w:r>
              <w:rPr>
                <w:sz w:val="20"/>
              </w:rPr>
              <w:t>11:00 – 12:00</w:t>
            </w:r>
          </w:p>
        </w:tc>
        <w:tc>
          <w:tcPr>
            <w:tcW w:w="6032" w:type="dxa"/>
          </w:tcPr>
          <w:p>
            <w:pPr>
              <w:pStyle w:val="TableParagraph"/>
              <w:spacing w:before="2"/>
              <w:ind w:left="100"/>
              <w:rPr>
                <w:sz w:val="20"/>
              </w:rPr>
            </w:pPr>
            <w:r>
              <w:rPr>
                <w:sz w:val="20"/>
              </w:rPr>
              <w:t>Either Lunch/Fab Female workshop OR Workshop 2</w:t>
            </w:r>
          </w:p>
        </w:tc>
      </w:tr>
      <w:tr>
        <w:trPr>
          <w:trHeight w:val="241" w:hRule="exact"/>
        </w:trPr>
        <w:tc>
          <w:tcPr>
            <w:tcW w:w="2246" w:type="dxa"/>
          </w:tcPr>
          <w:p>
            <w:pPr>
              <w:pStyle w:val="TableParagraph"/>
              <w:spacing w:before="3"/>
              <w:ind w:left="100"/>
              <w:rPr>
                <w:sz w:val="20"/>
              </w:rPr>
            </w:pPr>
            <w:r>
              <w:rPr>
                <w:sz w:val="20"/>
              </w:rPr>
              <w:t>12;15 – 1:15</w:t>
            </w:r>
          </w:p>
        </w:tc>
        <w:tc>
          <w:tcPr>
            <w:tcW w:w="6032" w:type="dxa"/>
          </w:tcPr>
          <w:p>
            <w:pPr>
              <w:pStyle w:val="TableParagraph"/>
              <w:spacing w:before="3"/>
              <w:ind w:left="100"/>
              <w:rPr>
                <w:sz w:val="20"/>
              </w:rPr>
            </w:pPr>
            <w:r>
              <w:rPr>
                <w:sz w:val="20"/>
              </w:rPr>
              <w:t>Either Lunch/Fab Female workshop OR Workshop 2</w:t>
            </w:r>
          </w:p>
        </w:tc>
      </w:tr>
      <w:tr>
        <w:trPr>
          <w:trHeight w:val="240" w:hRule="exact"/>
        </w:trPr>
        <w:tc>
          <w:tcPr>
            <w:tcW w:w="2246" w:type="dxa"/>
          </w:tcPr>
          <w:p>
            <w:pPr>
              <w:pStyle w:val="TableParagraph"/>
              <w:spacing w:before="2"/>
              <w:ind w:left="100"/>
              <w:rPr>
                <w:sz w:val="20"/>
              </w:rPr>
            </w:pPr>
            <w:r>
              <w:rPr>
                <w:sz w:val="20"/>
              </w:rPr>
              <w:t>1:30 – 2:00 PM</w:t>
            </w:r>
          </w:p>
        </w:tc>
        <w:tc>
          <w:tcPr>
            <w:tcW w:w="6032" w:type="dxa"/>
          </w:tcPr>
          <w:p>
            <w:pPr>
              <w:pStyle w:val="TableParagraph"/>
              <w:spacing w:before="2"/>
              <w:ind w:left="100"/>
              <w:rPr>
                <w:sz w:val="20"/>
              </w:rPr>
            </w:pPr>
            <w:r>
              <w:rPr>
                <w:sz w:val="20"/>
              </w:rPr>
              <w:t>Closing, evaluations &amp; raffle prizes</w:t>
            </w:r>
          </w:p>
        </w:tc>
      </w:tr>
    </w:tbl>
    <w:p>
      <w:pPr>
        <w:pStyle w:val="BodyText"/>
        <w:spacing w:before="2"/>
        <w:rPr>
          <w:b/>
          <w:sz w:val="28"/>
        </w:rPr>
      </w:pPr>
    </w:p>
    <w:p>
      <w:pPr>
        <w:pStyle w:val="BodyText"/>
        <w:spacing w:before="1"/>
        <w:ind w:left="100"/>
      </w:pPr>
      <w:r>
        <w:rPr/>
        <w:t>Teachers were invited to attend the following professional development session offered by staff at the Research in STEM Education (RiSE) Center at UMaine:</w:t>
      </w:r>
    </w:p>
    <w:p>
      <w:pPr>
        <w:pStyle w:val="BodyText"/>
        <w:spacing w:before="10"/>
        <w:rPr>
          <w:sz w:val="23"/>
        </w:rPr>
      </w:pPr>
    </w:p>
    <w:p>
      <w:pPr>
        <w:spacing w:line="242" w:lineRule="auto" w:before="0"/>
        <w:ind w:left="100" w:right="335" w:firstLine="0"/>
        <w:jc w:val="both"/>
        <w:rPr>
          <w:i/>
          <w:sz w:val="24"/>
        </w:rPr>
      </w:pPr>
      <w:r>
        <w:rPr/>
        <w:drawing>
          <wp:anchor distT="0" distB="0" distL="0" distR="0" allowOverlap="1" layoutInCell="1" locked="0" behindDoc="1" simplePos="0" relativeHeight="268424135">
            <wp:simplePos x="0" y="0"/>
            <wp:positionH relativeFrom="page">
              <wp:posOffset>4171454</wp:posOffset>
            </wp:positionH>
            <wp:positionV relativeFrom="paragraph">
              <wp:posOffset>404429</wp:posOffset>
            </wp:positionV>
            <wp:extent cx="2685897" cy="1996592"/>
            <wp:effectExtent l="0" t="0" r="0" b="0"/>
            <wp:wrapNone/>
            <wp:docPr id="11" name="image10.jpeg" descr="EYH%20-%20Coding%202.jpg"/>
            <wp:cNvGraphicFramePr>
              <a:graphicFrameLocks noChangeAspect="1"/>
            </wp:cNvGraphicFramePr>
            <a:graphic>
              <a:graphicData uri="http://schemas.openxmlformats.org/drawingml/2006/picture">
                <pic:pic>
                  <pic:nvPicPr>
                    <pic:cNvPr id="12" name="image10.jpeg"/>
                    <pic:cNvPicPr/>
                  </pic:nvPicPr>
                  <pic:blipFill>
                    <a:blip r:embed="rId14" cstate="print"/>
                    <a:stretch>
                      <a:fillRect/>
                    </a:stretch>
                  </pic:blipFill>
                  <pic:spPr>
                    <a:xfrm>
                      <a:off x="0" y="0"/>
                      <a:ext cx="2685897" cy="1996592"/>
                    </a:xfrm>
                    <a:prstGeom prst="rect">
                      <a:avLst/>
                    </a:prstGeom>
                  </pic:spPr>
                </pic:pic>
              </a:graphicData>
            </a:graphic>
          </wp:anchor>
        </w:drawing>
      </w:r>
      <w:r>
        <w:rPr>
          <w:i/>
          <w:color w:val="212121"/>
          <w:sz w:val="24"/>
        </w:rPr>
        <w:t>Computational thinking and computer science are becoming increasingly important for today's students to learn. Come learn about how we can help our students grow these skills starting in elementary school. We'll do</w:t>
      </w:r>
    </w:p>
    <w:p>
      <w:pPr>
        <w:spacing w:line="240" w:lineRule="auto" w:before="0"/>
        <w:ind w:left="100" w:right="4550" w:firstLine="0"/>
        <w:jc w:val="left"/>
        <w:rPr>
          <w:i/>
          <w:sz w:val="24"/>
        </w:rPr>
      </w:pPr>
      <w:r>
        <w:rPr>
          <w:i/>
          <w:color w:val="212121"/>
          <w:sz w:val="24"/>
        </w:rPr>
        <w:t>some fun computational thinking activities that can be done without a computer and learn to program Edison Robots! We'll also share some current research projects happening in Maine schools in addition to STEM resources that are available to K-12 teachers. This will be a fun, hands-on morning!</w:t>
      </w:r>
    </w:p>
    <w:p>
      <w:pPr>
        <w:pStyle w:val="BodyText"/>
        <w:spacing w:before="10"/>
        <w:rPr>
          <w:i/>
          <w:sz w:val="17"/>
        </w:rPr>
      </w:pPr>
    </w:p>
    <w:p>
      <w:pPr>
        <w:spacing w:after="0"/>
        <w:rPr>
          <w:sz w:val="17"/>
        </w:rPr>
        <w:sectPr>
          <w:pgSz w:w="12240" w:h="15840"/>
          <w:pgMar w:top="1360" w:bottom="280" w:left="1340" w:right="1340"/>
        </w:sectPr>
      </w:pPr>
    </w:p>
    <w:p>
      <w:pPr>
        <w:pStyle w:val="BodyText"/>
        <w:spacing w:before="93"/>
        <w:ind w:left="100" w:right="-20"/>
      </w:pPr>
      <w:r>
        <w:rPr>
          <w:color w:val="212121"/>
        </w:rPr>
        <w:t>Workshop presenters at EYH included UMaine faculty, staff, and students as well as presenters from Husson University, New Balance, General Electric and ThermoFisher Scientific. A full listing of presenters is attached.</w:t>
      </w:r>
    </w:p>
    <w:p>
      <w:pPr>
        <w:pStyle w:val="BodyText"/>
        <w:rPr>
          <w:sz w:val="18"/>
        </w:rPr>
      </w:pPr>
      <w:r>
        <w:rPr/>
        <w:br w:type="column"/>
      </w:r>
      <w:r>
        <w:rPr>
          <w:sz w:val="18"/>
        </w:rPr>
      </w:r>
    </w:p>
    <w:p>
      <w:pPr>
        <w:pStyle w:val="BodyText"/>
        <w:rPr>
          <w:sz w:val="18"/>
        </w:rPr>
      </w:pPr>
    </w:p>
    <w:p>
      <w:pPr>
        <w:pStyle w:val="BodyText"/>
        <w:rPr>
          <w:sz w:val="18"/>
        </w:rPr>
      </w:pPr>
    </w:p>
    <w:p>
      <w:pPr>
        <w:pStyle w:val="BodyText"/>
        <w:spacing w:before="3"/>
        <w:rPr>
          <w:sz w:val="20"/>
        </w:rPr>
      </w:pPr>
    </w:p>
    <w:p>
      <w:pPr>
        <w:spacing w:before="0"/>
        <w:ind w:left="100" w:right="0" w:firstLine="0"/>
        <w:jc w:val="left"/>
        <w:rPr>
          <w:i/>
          <w:sz w:val="18"/>
        </w:rPr>
      </w:pPr>
      <w:r>
        <w:rPr>
          <w:i/>
          <w:color w:val="44536A"/>
          <w:w w:val="90"/>
          <w:sz w:val="18"/>
        </w:rPr>
        <w:t>Photo: Jessica Brainerd</w:t>
      </w:r>
    </w:p>
    <w:p>
      <w:pPr>
        <w:spacing w:after="0"/>
        <w:jc w:val="left"/>
        <w:rPr>
          <w:sz w:val="18"/>
        </w:rPr>
        <w:sectPr>
          <w:type w:val="continuous"/>
          <w:pgSz w:w="12240" w:h="15840"/>
          <w:pgMar w:top="1440" w:bottom="0" w:left="1340" w:right="1340"/>
          <w:cols w:num="2" w:equalWidth="0">
            <w:col w:w="4903" w:space="224"/>
            <w:col w:w="4433"/>
          </w:cols>
        </w:sectPr>
      </w:pPr>
    </w:p>
    <w:p>
      <w:pPr>
        <w:pStyle w:val="BodyText"/>
        <w:spacing w:before="9"/>
        <w:rPr>
          <w:i/>
          <w:sz w:val="15"/>
        </w:rPr>
      </w:pPr>
    </w:p>
    <w:p>
      <w:pPr>
        <w:pStyle w:val="BodyText"/>
        <w:spacing w:before="93"/>
        <w:ind w:left="100" w:right="129"/>
      </w:pPr>
      <w:r>
        <w:rPr>
          <w:color w:val="212121"/>
        </w:rPr>
        <w:t>In addition to STEM workshops, UMaine and UMaine Extension faculty, staff and students and staff from the Girl Scouts of Maine presented workshops on gender equity in STEM. These workshops focused on female scientists from the past. Presenters led youth in discussions of the barriers for females to succeed in STEM careers, then and now. Twenty-six University of Maine students and one UMaine staff member volunteered to guide groups of youth around campus. These volunteers stayed with the same groups of youth throughout the event and shared information about themselves and their academic program as well as life as a UMaine student.</w:t>
      </w:r>
    </w:p>
    <w:p>
      <w:pPr>
        <w:pStyle w:val="BodyText"/>
        <w:spacing w:before="9"/>
        <w:rPr>
          <w:sz w:val="23"/>
        </w:rPr>
      </w:pPr>
    </w:p>
    <w:p>
      <w:pPr>
        <w:pStyle w:val="Heading1"/>
        <w:spacing w:before="0"/>
      </w:pPr>
      <w:bookmarkStart w:name="Results:" w:id="6"/>
      <w:bookmarkEnd w:id="6"/>
      <w:r>
        <w:rPr>
          <w:b w:val="0"/>
        </w:rPr>
      </w:r>
      <w:r>
        <w:rPr>
          <w:color w:val="4471C4"/>
          <w:u w:val="single" w:color="4471C4"/>
        </w:rPr>
        <w:t>Results:</w:t>
      </w:r>
    </w:p>
    <w:p>
      <w:pPr>
        <w:pStyle w:val="BodyText"/>
        <w:spacing w:before="9"/>
        <w:rPr>
          <w:b/>
          <w:sz w:val="15"/>
        </w:rPr>
      </w:pPr>
    </w:p>
    <w:p>
      <w:pPr>
        <w:pStyle w:val="BodyText"/>
        <w:spacing w:line="242" w:lineRule="auto" w:before="92"/>
        <w:ind w:left="100" w:right="208"/>
      </w:pPr>
      <w:r>
        <w:rPr>
          <w:b/>
          <w:color w:val="212121"/>
        </w:rPr>
        <w:t>STEM workshop presenters </w:t>
      </w:r>
      <w:r>
        <w:rPr>
          <w:color w:val="212121"/>
        </w:rPr>
        <w:t>reported that they had sufficient information to be able to provide a high-quality workshop for youth. Suggestions from presenters for improvement include to plan for shorter workshop times as groups were late to their</w:t>
      </w:r>
    </w:p>
    <w:p>
      <w:pPr>
        <w:spacing w:after="0" w:line="242" w:lineRule="auto"/>
        <w:sectPr>
          <w:type w:val="continuous"/>
          <w:pgSz w:w="12240" w:h="15840"/>
          <w:pgMar w:top="1440" w:bottom="0" w:left="1340" w:right="1340"/>
        </w:sectPr>
      </w:pPr>
    </w:p>
    <w:p>
      <w:pPr>
        <w:pStyle w:val="BodyText"/>
        <w:spacing w:before="80"/>
        <w:ind w:left="200" w:right="122"/>
      </w:pPr>
      <w:r>
        <w:rPr>
          <w:color w:val="212121"/>
        </w:rPr>
        <w:t>sessions, and to allow youth to self-select workshops rather than travel with their school groups.</w:t>
      </w:r>
    </w:p>
    <w:p>
      <w:pPr>
        <w:pStyle w:val="BodyText"/>
        <w:spacing w:before="2"/>
      </w:pPr>
    </w:p>
    <w:p>
      <w:pPr>
        <w:pStyle w:val="BodyText"/>
        <w:spacing w:before="1"/>
        <w:ind w:left="200" w:right="122"/>
      </w:pPr>
      <w:r>
        <w:rPr>
          <w:b/>
          <w:color w:val="212121"/>
        </w:rPr>
        <w:t>Educators </w:t>
      </w:r>
      <w:r>
        <w:rPr>
          <w:color w:val="212121"/>
        </w:rPr>
        <w:t>reported mixed impressions of the professional development session. Many who gave poorer reviews of the session either had prior experience with the content or wanted to travel with their students to the STEM workshop sessions. Those with more favorable reviews commented on the fantastic session presenter. Educators universally spoke highly of the keynote speaker and the energy entering the Collins Center for the Arts.  Other feedback from educators include:</w:t>
      </w:r>
    </w:p>
    <w:p>
      <w:pPr>
        <w:pStyle w:val="BodyText"/>
        <w:spacing w:before="2"/>
        <w:rPr>
          <w:sz w:val="25"/>
        </w:rPr>
      </w:pPr>
    </w:p>
    <w:p>
      <w:pPr>
        <w:pStyle w:val="ListParagraph"/>
        <w:numPr>
          <w:ilvl w:val="0"/>
          <w:numId w:val="2"/>
        </w:numPr>
        <w:tabs>
          <w:tab w:pos="920" w:val="left" w:leader="none"/>
          <w:tab w:pos="921" w:val="left" w:leader="none"/>
        </w:tabs>
        <w:spacing w:line="240" w:lineRule="auto" w:before="0" w:after="0"/>
        <w:ind w:left="921" w:right="253" w:hanging="361"/>
        <w:jc w:val="left"/>
        <w:rPr>
          <w:i/>
          <w:sz w:val="24"/>
        </w:rPr>
      </w:pPr>
      <w:r>
        <w:rPr>
          <w:i/>
          <w:sz w:val="24"/>
        </w:rPr>
        <w:t>We were extremely pleased with this opportunity and hope to bring more girls in the</w:t>
      </w:r>
      <w:r>
        <w:rPr>
          <w:i/>
          <w:spacing w:val="-4"/>
          <w:sz w:val="24"/>
        </w:rPr>
        <w:t> </w:t>
      </w:r>
      <w:r>
        <w:rPr>
          <w:i/>
          <w:sz w:val="24"/>
        </w:rPr>
        <w:t>future.</w:t>
      </w:r>
    </w:p>
    <w:p>
      <w:pPr>
        <w:pStyle w:val="ListParagraph"/>
        <w:numPr>
          <w:ilvl w:val="0"/>
          <w:numId w:val="2"/>
        </w:numPr>
        <w:tabs>
          <w:tab w:pos="920" w:val="left" w:leader="none"/>
          <w:tab w:pos="921" w:val="left" w:leader="none"/>
        </w:tabs>
        <w:spacing w:line="240" w:lineRule="auto" w:before="19" w:after="0"/>
        <w:ind w:left="921" w:right="263" w:hanging="361"/>
        <w:jc w:val="left"/>
        <w:rPr>
          <w:i/>
          <w:color w:val="212121"/>
          <w:sz w:val="24"/>
        </w:rPr>
      </w:pPr>
      <w:r>
        <w:rPr>
          <w:i/>
          <w:sz w:val="24"/>
        </w:rPr>
        <w:t>Use this event to develop a closer connection with the University system to</w:t>
      </w:r>
      <w:r>
        <w:rPr>
          <w:i/>
          <w:spacing w:val="-32"/>
          <w:sz w:val="24"/>
        </w:rPr>
        <w:t> </w:t>
      </w:r>
      <w:r>
        <w:rPr>
          <w:i/>
          <w:sz w:val="24"/>
        </w:rPr>
        <w:t>help us bring STEM and STEM career/educational choices into our</w:t>
      </w:r>
      <w:r>
        <w:rPr>
          <w:i/>
          <w:spacing w:val="-22"/>
          <w:sz w:val="24"/>
        </w:rPr>
        <w:t> </w:t>
      </w:r>
      <w:r>
        <w:rPr>
          <w:i/>
          <w:sz w:val="24"/>
        </w:rPr>
        <w:t>schools.</w:t>
      </w:r>
    </w:p>
    <w:p>
      <w:pPr>
        <w:pStyle w:val="ListParagraph"/>
        <w:numPr>
          <w:ilvl w:val="0"/>
          <w:numId w:val="2"/>
        </w:numPr>
        <w:tabs>
          <w:tab w:pos="920" w:val="left" w:leader="none"/>
          <w:tab w:pos="921" w:val="left" w:leader="none"/>
        </w:tabs>
        <w:spacing w:line="242" w:lineRule="auto" w:before="14" w:after="0"/>
        <w:ind w:left="921" w:right="308" w:hanging="361"/>
        <w:jc w:val="left"/>
        <w:rPr>
          <w:i/>
          <w:sz w:val="24"/>
        </w:rPr>
      </w:pPr>
      <w:r>
        <w:rPr>
          <w:i/>
          <w:sz w:val="24"/>
        </w:rPr>
        <w:t>My students gave up a no school day to be there and they </w:t>
      </w:r>
      <w:r>
        <w:rPr>
          <w:i/>
          <w:spacing w:val="2"/>
          <w:sz w:val="24"/>
        </w:rPr>
        <w:t>all </w:t>
      </w:r>
      <w:r>
        <w:rPr>
          <w:i/>
          <w:sz w:val="24"/>
        </w:rPr>
        <w:t>reported having</w:t>
      </w:r>
      <w:r>
        <w:rPr>
          <w:i/>
          <w:spacing w:val="-31"/>
          <w:sz w:val="24"/>
        </w:rPr>
        <w:t> </w:t>
      </w:r>
      <w:r>
        <w:rPr>
          <w:i/>
          <w:sz w:val="24"/>
        </w:rPr>
        <w:t>a great time and enjoyed their</w:t>
      </w:r>
      <w:r>
        <w:rPr>
          <w:i/>
          <w:spacing w:val="-11"/>
          <w:sz w:val="24"/>
        </w:rPr>
        <w:t> </w:t>
      </w:r>
      <w:r>
        <w:rPr>
          <w:i/>
          <w:sz w:val="24"/>
        </w:rPr>
        <w:t>sessions!</w:t>
      </w:r>
    </w:p>
    <w:p>
      <w:pPr>
        <w:pStyle w:val="ListParagraph"/>
        <w:numPr>
          <w:ilvl w:val="0"/>
          <w:numId w:val="2"/>
        </w:numPr>
        <w:tabs>
          <w:tab w:pos="920" w:val="left" w:leader="none"/>
          <w:tab w:pos="921" w:val="left" w:leader="none"/>
        </w:tabs>
        <w:spacing w:line="240" w:lineRule="auto" w:before="10" w:after="0"/>
        <w:ind w:left="921" w:right="189" w:hanging="361"/>
        <w:jc w:val="left"/>
        <w:rPr>
          <w:i/>
          <w:sz w:val="24"/>
        </w:rPr>
      </w:pPr>
      <w:r>
        <w:rPr>
          <w:i/>
          <w:sz w:val="24"/>
        </w:rPr>
        <w:t>Schedule time for a campus tour for our students, many of whom have never set foot on a college</w:t>
      </w:r>
      <w:r>
        <w:rPr>
          <w:i/>
          <w:spacing w:val="-4"/>
          <w:sz w:val="24"/>
        </w:rPr>
        <w:t> </w:t>
      </w:r>
      <w:r>
        <w:rPr>
          <w:i/>
          <w:sz w:val="24"/>
        </w:rPr>
        <w:t>campus</w:t>
      </w:r>
    </w:p>
    <w:p>
      <w:pPr>
        <w:pStyle w:val="ListParagraph"/>
        <w:numPr>
          <w:ilvl w:val="0"/>
          <w:numId w:val="2"/>
        </w:numPr>
        <w:tabs>
          <w:tab w:pos="920" w:val="left" w:leader="none"/>
          <w:tab w:pos="921" w:val="left" w:leader="none"/>
        </w:tabs>
        <w:spacing w:line="240" w:lineRule="auto" w:before="13" w:after="0"/>
        <w:ind w:left="921" w:right="0" w:hanging="361"/>
        <w:jc w:val="left"/>
        <w:rPr>
          <w:i/>
          <w:sz w:val="24"/>
        </w:rPr>
      </w:pPr>
      <w:r>
        <w:rPr>
          <w:i/>
          <w:sz w:val="24"/>
        </w:rPr>
        <w:t>Have one event closer to Southern</w:t>
      </w:r>
      <w:r>
        <w:rPr>
          <w:i/>
          <w:spacing w:val="-12"/>
          <w:sz w:val="24"/>
        </w:rPr>
        <w:t> </w:t>
      </w:r>
      <w:r>
        <w:rPr>
          <w:i/>
          <w:sz w:val="24"/>
        </w:rPr>
        <w:t>Maine!</w:t>
      </w:r>
    </w:p>
    <w:p>
      <w:pPr>
        <w:pStyle w:val="ListParagraph"/>
        <w:numPr>
          <w:ilvl w:val="0"/>
          <w:numId w:val="2"/>
        </w:numPr>
        <w:tabs>
          <w:tab w:pos="920" w:val="left" w:leader="none"/>
          <w:tab w:pos="921" w:val="left" w:leader="none"/>
        </w:tabs>
        <w:spacing w:line="240" w:lineRule="auto" w:before="18" w:after="0"/>
        <w:ind w:left="921" w:right="0" w:hanging="361"/>
        <w:jc w:val="left"/>
        <w:rPr>
          <w:i/>
          <w:sz w:val="24"/>
        </w:rPr>
      </w:pPr>
      <w:r>
        <w:rPr>
          <w:i/>
          <w:sz w:val="24"/>
        </w:rPr>
        <w:t>Could girls choose what session they attend</w:t>
      </w:r>
      <w:r>
        <w:rPr>
          <w:i/>
          <w:spacing w:val="-16"/>
          <w:sz w:val="24"/>
        </w:rPr>
        <w:t> </w:t>
      </w:r>
      <w:r>
        <w:rPr>
          <w:i/>
          <w:sz w:val="24"/>
        </w:rPr>
        <w:t>beforehand??</w:t>
      </w:r>
    </w:p>
    <w:p>
      <w:pPr>
        <w:pStyle w:val="ListParagraph"/>
        <w:numPr>
          <w:ilvl w:val="0"/>
          <w:numId w:val="2"/>
        </w:numPr>
        <w:tabs>
          <w:tab w:pos="920" w:val="left" w:leader="none"/>
          <w:tab w:pos="921" w:val="left" w:leader="none"/>
        </w:tabs>
        <w:spacing w:line="240" w:lineRule="auto" w:before="14" w:after="0"/>
        <w:ind w:left="921" w:right="0" w:hanging="361"/>
        <w:jc w:val="left"/>
        <w:rPr>
          <w:i/>
          <w:color w:val="212121"/>
          <w:sz w:val="24"/>
        </w:rPr>
      </w:pPr>
      <w:r>
        <w:rPr>
          <w:i/>
          <w:sz w:val="24"/>
        </w:rPr>
        <w:t>This was one of the best organized events at UMaine that we have been</w:t>
      </w:r>
      <w:r>
        <w:rPr>
          <w:i/>
          <w:spacing w:val="-28"/>
          <w:sz w:val="24"/>
        </w:rPr>
        <w:t> </w:t>
      </w:r>
      <w:r>
        <w:rPr>
          <w:i/>
          <w:sz w:val="24"/>
        </w:rPr>
        <w:t>to!</w:t>
      </w:r>
    </w:p>
    <w:p>
      <w:pPr>
        <w:pStyle w:val="BodyText"/>
        <w:spacing w:before="3"/>
        <w:rPr>
          <w:i/>
        </w:rPr>
      </w:pPr>
    </w:p>
    <w:p>
      <w:pPr>
        <w:pStyle w:val="BodyText"/>
        <w:ind w:left="200" w:right="278"/>
      </w:pPr>
      <w:r>
        <w:rPr>
          <w:b/>
          <w:color w:val="212121"/>
        </w:rPr>
        <w:t>Youth participants </w:t>
      </w:r>
      <w:r>
        <w:rPr>
          <w:color w:val="212121"/>
        </w:rPr>
        <w:t>reported that the conference was fun (80%). Over 95 percent reported learning something about STEM careers at the event. Over 90% of the youth learned more about women in STEM at the event. 75% </w:t>
      </w:r>
      <w:r>
        <w:rPr/>
        <w:t>plan to participate in more STEM-related activities in the future.</w:t>
      </w:r>
    </w:p>
    <w:p>
      <w:pPr>
        <w:pStyle w:val="BodyText"/>
        <w:spacing w:before="9"/>
        <w:rPr>
          <w:sz w:val="23"/>
        </w:rPr>
      </w:pPr>
    </w:p>
    <w:p>
      <w:pPr>
        <w:pStyle w:val="BodyText"/>
        <w:spacing w:before="1"/>
        <w:ind w:left="200" w:right="94"/>
      </w:pPr>
      <w:r>
        <w:rPr/>
        <w:t>Other youth feedback included that they appreciated that the activities were hands-on. Youth participants reported being empowered by the keynote speaker, and they learned a lot about female scientists in the past. Most importantly, many walked away understanding that they could do anything they put their minds to.</w:t>
      </w:r>
    </w:p>
    <w:p>
      <w:pPr>
        <w:pStyle w:val="BodyText"/>
        <w:spacing w:before="7"/>
        <w:rPr>
          <w:sz w:val="35"/>
        </w:rPr>
      </w:pPr>
    </w:p>
    <w:p>
      <w:pPr>
        <w:pStyle w:val="Heading1"/>
        <w:spacing w:before="0"/>
        <w:ind w:left="200"/>
      </w:pPr>
      <w:r>
        <w:rPr>
          <w:color w:val="4471C4"/>
          <w:u w:val="single" w:color="4471C4"/>
        </w:rPr>
        <w:t>STEM presenters:</w:t>
      </w:r>
    </w:p>
    <w:p>
      <w:pPr>
        <w:pStyle w:val="BodyText"/>
        <w:spacing w:before="6"/>
        <w:rPr>
          <w:b/>
          <w:sz w:val="6"/>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74"/>
        <w:gridCol w:w="5758"/>
      </w:tblGrid>
      <w:tr>
        <w:trPr>
          <w:trHeight w:val="280" w:hRule="exact"/>
        </w:trPr>
        <w:tc>
          <w:tcPr>
            <w:tcW w:w="2774" w:type="dxa"/>
          </w:tcPr>
          <w:p>
            <w:pPr>
              <w:pStyle w:val="TableParagraph"/>
              <w:spacing w:line="246" w:lineRule="exact" w:before="0"/>
              <w:rPr>
                <w:b/>
                <w:sz w:val="22"/>
              </w:rPr>
            </w:pPr>
            <w:r>
              <w:rPr>
                <w:b/>
                <w:sz w:val="22"/>
              </w:rPr>
              <w:t>Name:</w:t>
            </w:r>
          </w:p>
        </w:tc>
        <w:tc>
          <w:tcPr>
            <w:tcW w:w="5758" w:type="dxa"/>
          </w:tcPr>
          <w:p>
            <w:pPr>
              <w:pStyle w:val="TableParagraph"/>
              <w:spacing w:line="246" w:lineRule="exact" w:before="0"/>
              <w:ind w:left="667"/>
              <w:rPr>
                <w:b/>
                <w:sz w:val="22"/>
              </w:rPr>
            </w:pPr>
            <w:r>
              <w:rPr>
                <w:b/>
                <w:sz w:val="22"/>
              </w:rPr>
              <w:t>Organization/Institution:</w:t>
            </w:r>
          </w:p>
        </w:tc>
      </w:tr>
      <w:tr>
        <w:trPr>
          <w:trHeight w:val="315" w:hRule="exact"/>
        </w:trPr>
        <w:tc>
          <w:tcPr>
            <w:tcW w:w="2774" w:type="dxa"/>
          </w:tcPr>
          <w:p>
            <w:pPr>
              <w:pStyle w:val="TableParagraph"/>
              <w:rPr>
                <w:sz w:val="22"/>
              </w:rPr>
            </w:pPr>
            <w:r>
              <w:rPr>
                <w:sz w:val="22"/>
              </w:rPr>
              <w:t>David Hiebeler</w:t>
            </w:r>
          </w:p>
        </w:tc>
        <w:tc>
          <w:tcPr>
            <w:tcW w:w="5758" w:type="dxa"/>
          </w:tcPr>
          <w:p>
            <w:pPr>
              <w:pStyle w:val="TableParagraph"/>
              <w:ind w:left="667"/>
              <w:rPr>
                <w:sz w:val="22"/>
              </w:rPr>
            </w:pPr>
            <w:r>
              <w:rPr>
                <w:sz w:val="22"/>
              </w:rPr>
              <w:t>Dept of Mathematics and Statistics, UMaine</w:t>
            </w:r>
          </w:p>
        </w:tc>
      </w:tr>
      <w:tr>
        <w:trPr>
          <w:trHeight w:val="315" w:hRule="exact"/>
        </w:trPr>
        <w:tc>
          <w:tcPr>
            <w:tcW w:w="2774" w:type="dxa"/>
          </w:tcPr>
          <w:p>
            <w:pPr>
              <w:pStyle w:val="TableParagraph"/>
              <w:rPr>
                <w:sz w:val="22"/>
              </w:rPr>
            </w:pPr>
            <w:r>
              <w:rPr>
                <w:sz w:val="22"/>
              </w:rPr>
              <w:t>Lisa Neuman</w:t>
            </w:r>
          </w:p>
        </w:tc>
        <w:tc>
          <w:tcPr>
            <w:tcW w:w="5758" w:type="dxa"/>
          </w:tcPr>
          <w:p>
            <w:pPr>
              <w:pStyle w:val="TableParagraph"/>
              <w:ind w:left="667"/>
              <w:rPr>
                <w:sz w:val="22"/>
              </w:rPr>
            </w:pPr>
            <w:r>
              <w:rPr>
                <w:sz w:val="22"/>
              </w:rPr>
              <w:t>University of Maine</w:t>
            </w:r>
          </w:p>
        </w:tc>
      </w:tr>
      <w:tr>
        <w:trPr>
          <w:trHeight w:val="315" w:hRule="exact"/>
        </w:trPr>
        <w:tc>
          <w:tcPr>
            <w:tcW w:w="2774" w:type="dxa"/>
          </w:tcPr>
          <w:p>
            <w:pPr>
              <w:pStyle w:val="TableParagraph"/>
              <w:rPr>
                <w:sz w:val="22"/>
              </w:rPr>
            </w:pPr>
            <w:r>
              <w:rPr>
                <w:sz w:val="22"/>
              </w:rPr>
              <w:t>Kate Garland</w:t>
            </w:r>
          </w:p>
        </w:tc>
        <w:tc>
          <w:tcPr>
            <w:tcW w:w="5758" w:type="dxa"/>
          </w:tcPr>
          <w:p>
            <w:pPr>
              <w:pStyle w:val="TableParagraph"/>
              <w:ind w:left="667"/>
              <w:rPr>
                <w:sz w:val="22"/>
              </w:rPr>
            </w:pPr>
            <w:r>
              <w:rPr>
                <w:sz w:val="22"/>
              </w:rPr>
              <w:t>UMaine Cooperative Extension Penobscot County</w:t>
            </w:r>
          </w:p>
        </w:tc>
      </w:tr>
      <w:tr>
        <w:trPr>
          <w:trHeight w:val="315" w:hRule="exact"/>
        </w:trPr>
        <w:tc>
          <w:tcPr>
            <w:tcW w:w="2774" w:type="dxa"/>
          </w:tcPr>
          <w:p>
            <w:pPr>
              <w:pStyle w:val="TableParagraph"/>
              <w:rPr>
                <w:sz w:val="22"/>
              </w:rPr>
            </w:pPr>
            <w:r>
              <w:rPr>
                <w:sz w:val="22"/>
              </w:rPr>
              <w:t>M Scarlett Tudor</w:t>
            </w:r>
          </w:p>
        </w:tc>
        <w:tc>
          <w:tcPr>
            <w:tcW w:w="5758" w:type="dxa"/>
          </w:tcPr>
          <w:p>
            <w:pPr>
              <w:pStyle w:val="TableParagraph"/>
              <w:ind w:left="667"/>
              <w:rPr>
                <w:sz w:val="22"/>
              </w:rPr>
            </w:pPr>
            <w:r>
              <w:rPr>
                <w:sz w:val="22"/>
              </w:rPr>
              <w:t>UMaine Aquaculture Research Institute</w:t>
            </w:r>
          </w:p>
        </w:tc>
      </w:tr>
      <w:tr>
        <w:trPr>
          <w:trHeight w:val="315" w:hRule="exact"/>
        </w:trPr>
        <w:tc>
          <w:tcPr>
            <w:tcW w:w="2774" w:type="dxa"/>
          </w:tcPr>
          <w:p>
            <w:pPr>
              <w:pStyle w:val="TableParagraph"/>
              <w:rPr>
                <w:sz w:val="22"/>
              </w:rPr>
            </w:pPr>
            <w:r>
              <w:rPr>
                <w:sz w:val="22"/>
              </w:rPr>
              <w:t>Eileen Molloy</w:t>
            </w:r>
          </w:p>
        </w:tc>
        <w:tc>
          <w:tcPr>
            <w:tcW w:w="5758" w:type="dxa"/>
          </w:tcPr>
          <w:p>
            <w:pPr>
              <w:pStyle w:val="TableParagraph"/>
              <w:ind w:left="667"/>
              <w:rPr>
                <w:sz w:val="22"/>
              </w:rPr>
            </w:pPr>
            <w:r>
              <w:rPr>
                <w:sz w:val="22"/>
              </w:rPr>
              <w:t>UMaine Food Science and Human Nutrition</w:t>
            </w:r>
          </w:p>
        </w:tc>
      </w:tr>
      <w:tr>
        <w:trPr>
          <w:trHeight w:val="315" w:hRule="exact"/>
        </w:trPr>
        <w:tc>
          <w:tcPr>
            <w:tcW w:w="2774" w:type="dxa"/>
          </w:tcPr>
          <w:p>
            <w:pPr>
              <w:pStyle w:val="TableParagraph"/>
              <w:rPr>
                <w:sz w:val="22"/>
              </w:rPr>
            </w:pPr>
            <w:r>
              <w:rPr>
                <w:sz w:val="22"/>
              </w:rPr>
              <w:t>Renee Kelly</w:t>
            </w:r>
          </w:p>
        </w:tc>
        <w:tc>
          <w:tcPr>
            <w:tcW w:w="5758" w:type="dxa"/>
          </w:tcPr>
          <w:p>
            <w:pPr>
              <w:pStyle w:val="TableParagraph"/>
              <w:ind w:left="667"/>
              <w:rPr>
                <w:sz w:val="22"/>
              </w:rPr>
            </w:pPr>
            <w:r>
              <w:rPr>
                <w:sz w:val="22"/>
              </w:rPr>
              <w:t>UMaine Foster Center for Student Innovation</w:t>
            </w:r>
          </w:p>
        </w:tc>
      </w:tr>
      <w:tr>
        <w:trPr>
          <w:trHeight w:val="315" w:hRule="exact"/>
        </w:trPr>
        <w:tc>
          <w:tcPr>
            <w:tcW w:w="2774" w:type="dxa"/>
          </w:tcPr>
          <w:p>
            <w:pPr>
              <w:pStyle w:val="TableParagraph"/>
              <w:rPr>
                <w:sz w:val="22"/>
              </w:rPr>
            </w:pPr>
            <w:r>
              <w:rPr>
                <w:sz w:val="22"/>
              </w:rPr>
              <w:t>Bailey Blair</w:t>
            </w:r>
          </w:p>
        </w:tc>
        <w:tc>
          <w:tcPr>
            <w:tcW w:w="5758" w:type="dxa"/>
          </w:tcPr>
          <w:p>
            <w:pPr>
              <w:pStyle w:val="TableParagraph"/>
              <w:ind w:left="667"/>
              <w:rPr>
                <w:sz w:val="22"/>
              </w:rPr>
            </w:pPr>
            <w:r>
              <w:rPr>
                <w:sz w:val="22"/>
              </w:rPr>
              <w:t>UMaine Molecular and Biomedical Sciences</w:t>
            </w:r>
          </w:p>
        </w:tc>
      </w:tr>
      <w:tr>
        <w:trPr>
          <w:trHeight w:val="315" w:hRule="exact"/>
        </w:trPr>
        <w:tc>
          <w:tcPr>
            <w:tcW w:w="2774" w:type="dxa"/>
          </w:tcPr>
          <w:p>
            <w:pPr>
              <w:pStyle w:val="TableParagraph"/>
              <w:rPr>
                <w:sz w:val="22"/>
              </w:rPr>
            </w:pPr>
            <w:r>
              <w:rPr>
                <w:sz w:val="22"/>
              </w:rPr>
              <w:t>Alicyn Smart</w:t>
            </w:r>
          </w:p>
        </w:tc>
        <w:tc>
          <w:tcPr>
            <w:tcW w:w="5758" w:type="dxa"/>
          </w:tcPr>
          <w:p>
            <w:pPr>
              <w:pStyle w:val="TableParagraph"/>
              <w:ind w:left="667"/>
              <w:rPr>
                <w:sz w:val="22"/>
              </w:rPr>
            </w:pPr>
            <w:r>
              <w:rPr>
                <w:sz w:val="22"/>
              </w:rPr>
              <w:t>UMaine Cooperative Extension</w:t>
            </w:r>
          </w:p>
        </w:tc>
      </w:tr>
      <w:tr>
        <w:trPr>
          <w:trHeight w:val="315" w:hRule="exact"/>
        </w:trPr>
        <w:tc>
          <w:tcPr>
            <w:tcW w:w="2774" w:type="dxa"/>
          </w:tcPr>
          <w:p>
            <w:pPr>
              <w:pStyle w:val="TableParagraph"/>
              <w:rPr>
                <w:sz w:val="22"/>
              </w:rPr>
            </w:pPr>
            <w:r>
              <w:rPr>
                <w:sz w:val="22"/>
              </w:rPr>
              <w:t>Erin Percival Carter</w:t>
            </w:r>
          </w:p>
        </w:tc>
        <w:tc>
          <w:tcPr>
            <w:tcW w:w="5758" w:type="dxa"/>
          </w:tcPr>
          <w:p>
            <w:pPr>
              <w:pStyle w:val="TableParagraph"/>
              <w:ind w:left="667"/>
              <w:rPr>
                <w:sz w:val="22"/>
              </w:rPr>
            </w:pPr>
            <w:r>
              <w:rPr>
                <w:sz w:val="22"/>
              </w:rPr>
              <w:t>Maine Business School, UMaine</w:t>
            </w:r>
          </w:p>
        </w:tc>
      </w:tr>
      <w:tr>
        <w:trPr>
          <w:trHeight w:val="280" w:hRule="exact"/>
        </w:trPr>
        <w:tc>
          <w:tcPr>
            <w:tcW w:w="2774" w:type="dxa"/>
          </w:tcPr>
          <w:p>
            <w:pPr>
              <w:pStyle w:val="TableParagraph"/>
              <w:rPr>
                <w:sz w:val="22"/>
              </w:rPr>
            </w:pPr>
            <w:r>
              <w:rPr>
                <w:sz w:val="22"/>
              </w:rPr>
              <w:t>Sara Walton</w:t>
            </w:r>
          </w:p>
        </w:tc>
        <w:tc>
          <w:tcPr>
            <w:tcW w:w="5758" w:type="dxa"/>
          </w:tcPr>
          <w:p>
            <w:pPr>
              <w:pStyle w:val="TableParagraph"/>
              <w:ind w:left="667"/>
              <w:rPr>
                <w:sz w:val="22"/>
              </w:rPr>
            </w:pPr>
            <w:r>
              <w:rPr>
                <w:sz w:val="22"/>
              </w:rPr>
              <w:t>UMaine Chemical Engineering</w:t>
            </w:r>
          </w:p>
        </w:tc>
      </w:tr>
    </w:tbl>
    <w:p>
      <w:pPr>
        <w:spacing w:after="0"/>
        <w:rPr>
          <w:sz w:val="22"/>
        </w:rPr>
        <w:sectPr>
          <w:pgSz w:w="12240" w:h="15840"/>
          <w:pgMar w:top="1360" w:bottom="280" w:left="1240" w:right="1360"/>
        </w:sect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2"/>
        <w:gridCol w:w="5869"/>
      </w:tblGrid>
      <w:tr>
        <w:trPr>
          <w:trHeight w:val="280" w:hRule="exact"/>
        </w:trPr>
        <w:tc>
          <w:tcPr>
            <w:tcW w:w="2792" w:type="dxa"/>
          </w:tcPr>
          <w:p>
            <w:pPr>
              <w:pStyle w:val="TableParagraph"/>
              <w:spacing w:line="246" w:lineRule="exact" w:before="0"/>
              <w:rPr>
                <w:sz w:val="22"/>
              </w:rPr>
            </w:pPr>
            <w:r>
              <w:rPr>
                <w:sz w:val="22"/>
              </w:rPr>
              <w:t>Charlene Gray</w:t>
            </w:r>
          </w:p>
        </w:tc>
        <w:tc>
          <w:tcPr>
            <w:tcW w:w="5869" w:type="dxa"/>
          </w:tcPr>
          <w:p>
            <w:pPr>
              <w:pStyle w:val="TableParagraph"/>
              <w:spacing w:line="246" w:lineRule="exact" w:before="0"/>
              <w:ind w:left="649"/>
              <w:rPr>
                <w:sz w:val="22"/>
              </w:rPr>
            </w:pPr>
            <w:r>
              <w:rPr>
                <w:sz w:val="22"/>
              </w:rPr>
              <w:t>UMaine Evironmental Horticulture</w:t>
            </w:r>
          </w:p>
        </w:tc>
      </w:tr>
      <w:tr>
        <w:trPr>
          <w:trHeight w:val="315" w:hRule="exact"/>
        </w:trPr>
        <w:tc>
          <w:tcPr>
            <w:tcW w:w="2792" w:type="dxa"/>
          </w:tcPr>
          <w:p>
            <w:pPr>
              <w:pStyle w:val="TableParagraph"/>
              <w:rPr>
                <w:sz w:val="22"/>
              </w:rPr>
            </w:pPr>
            <w:r>
              <w:rPr>
                <w:sz w:val="22"/>
              </w:rPr>
              <w:t>Meghan Collins</w:t>
            </w:r>
          </w:p>
        </w:tc>
        <w:tc>
          <w:tcPr>
            <w:tcW w:w="5869" w:type="dxa"/>
          </w:tcPr>
          <w:p>
            <w:pPr>
              <w:pStyle w:val="TableParagraph"/>
              <w:ind w:left="649"/>
              <w:rPr>
                <w:sz w:val="22"/>
              </w:rPr>
            </w:pPr>
            <w:r>
              <w:rPr>
                <w:sz w:val="22"/>
              </w:rPr>
              <w:t>Advanced Structures &amp; Composites Center UMaine</w:t>
            </w:r>
          </w:p>
        </w:tc>
      </w:tr>
      <w:tr>
        <w:trPr>
          <w:trHeight w:val="315" w:hRule="exact"/>
        </w:trPr>
        <w:tc>
          <w:tcPr>
            <w:tcW w:w="2792" w:type="dxa"/>
          </w:tcPr>
          <w:p>
            <w:pPr>
              <w:pStyle w:val="TableParagraph"/>
              <w:rPr>
                <w:sz w:val="22"/>
              </w:rPr>
            </w:pPr>
            <w:r>
              <w:rPr>
                <w:sz w:val="22"/>
              </w:rPr>
              <w:t>Don Hummels</w:t>
            </w:r>
          </w:p>
        </w:tc>
        <w:tc>
          <w:tcPr>
            <w:tcW w:w="5869" w:type="dxa"/>
          </w:tcPr>
          <w:p>
            <w:pPr>
              <w:pStyle w:val="TableParagraph"/>
              <w:ind w:left="649"/>
              <w:rPr>
                <w:sz w:val="22"/>
              </w:rPr>
            </w:pPr>
            <w:r>
              <w:rPr>
                <w:sz w:val="22"/>
              </w:rPr>
              <w:t>University of Maine College of Engineering</w:t>
            </w:r>
          </w:p>
        </w:tc>
      </w:tr>
      <w:tr>
        <w:trPr>
          <w:trHeight w:val="315" w:hRule="exact"/>
        </w:trPr>
        <w:tc>
          <w:tcPr>
            <w:tcW w:w="2792" w:type="dxa"/>
          </w:tcPr>
          <w:p>
            <w:pPr>
              <w:pStyle w:val="TableParagraph"/>
              <w:rPr>
                <w:sz w:val="22"/>
              </w:rPr>
            </w:pPr>
            <w:r>
              <w:rPr>
                <w:sz w:val="22"/>
              </w:rPr>
              <w:t>Sheila Pendse</w:t>
            </w:r>
          </w:p>
        </w:tc>
        <w:tc>
          <w:tcPr>
            <w:tcW w:w="5869" w:type="dxa"/>
          </w:tcPr>
          <w:p>
            <w:pPr>
              <w:pStyle w:val="TableParagraph"/>
              <w:ind w:left="649"/>
              <w:rPr>
                <w:sz w:val="22"/>
              </w:rPr>
            </w:pPr>
            <w:r>
              <w:rPr>
                <w:sz w:val="22"/>
              </w:rPr>
              <w:t>University of Maine College of Engineering</w:t>
            </w:r>
          </w:p>
        </w:tc>
      </w:tr>
      <w:tr>
        <w:trPr>
          <w:trHeight w:val="315" w:hRule="exact"/>
        </w:trPr>
        <w:tc>
          <w:tcPr>
            <w:tcW w:w="2792" w:type="dxa"/>
          </w:tcPr>
          <w:p>
            <w:pPr>
              <w:pStyle w:val="TableParagraph"/>
              <w:rPr>
                <w:sz w:val="22"/>
              </w:rPr>
            </w:pPr>
            <w:r>
              <w:rPr>
                <w:sz w:val="22"/>
              </w:rPr>
              <w:t>Karissa Tilbury</w:t>
            </w:r>
          </w:p>
        </w:tc>
        <w:tc>
          <w:tcPr>
            <w:tcW w:w="5869" w:type="dxa"/>
          </w:tcPr>
          <w:p>
            <w:pPr>
              <w:pStyle w:val="TableParagraph"/>
              <w:ind w:left="649"/>
              <w:rPr>
                <w:sz w:val="22"/>
              </w:rPr>
            </w:pPr>
            <w:r>
              <w:rPr>
                <w:sz w:val="22"/>
              </w:rPr>
              <w:t>University of Maine College of Engineering</w:t>
            </w:r>
          </w:p>
        </w:tc>
      </w:tr>
      <w:tr>
        <w:trPr>
          <w:trHeight w:val="315" w:hRule="exact"/>
        </w:trPr>
        <w:tc>
          <w:tcPr>
            <w:tcW w:w="2792" w:type="dxa"/>
          </w:tcPr>
          <w:p>
            <w:pPr>
              <w:pStyle w:val="TableParagraph"/>
              <w:rPr>
                <w:sz w:val="22"/>
              </w:rPr>
            </w:pPr>
            <w:r>
              <w:rPr>
                <w:sz w:val="22"/>
              </w:rPr>
              <w:t>Carly Sponarski</w:t>
            </w:r>
          </w:p>
        </w:tc>
        <w:tc>
          <w:tcPr>
            <w:tcW w:w="5869" w:type="dxa"/>
          </w:tcPr>
          <w:p>
            <w:pPr>
              <w:pStyle w:val="TableParagraph"/>
              <w:ind w:left="649"/>
              <w:rPr>
                <w:sz w:val="22"/>
              </w:rPr>
            </w:pPr>
            <w:r>
              <w:rPr>
                <w:sz w:val="22"/>
              </w:rPr>
              <w:t>University of Maine</w:t>
            </w:r>
          </w:p>
        </w:tc>
      </w:tr>
      <w:tr>
        <w:trPr>
          <w:trHeight w:val="333" w:hRule="exact"/>
        </w:trPr>
        <w:tc>
          <w:tcPr>
            <w:tcW w:w="2792" w:type="dxa"/>
          </w:tcPr>
          <w:p>
            <w:pPr>
              <w:pStyle w:val="TableParagraph"/>
              <w:rPr>
                <w:sz w:val="22"/>
              </w:rPr>
            </w:pPr>
            <w:r>
              <w:rPr>
                <w:sz w:val="22"/>
              </w:rPr>
              <w:t>Kristy Townsend</w:t>
            </w:r>
          </w:p>
        </w:tc>
        <w:tc>
          <w:tcPr>
            <w:tcW w:w="5869" w:type="dxa"/>
          </w:tcPr>
          <w:p>
            <w:pPr>
              <w:pStyle w:val="TableParagraph"/>
              <w:ind w:left="649"/>
              <w:rPr>
                <w:sz w:val="22"/>
              </w:rPr>
            </w:pPr>
            <w:r>
              <w:rPr>
                <w:sz w:val="22"/>
              </w:rPr>
              <w:t>University of Maine</w:t>
            </w:r>
          </w:p>
        </w:tc>
      </w:tr>
      <w:tr>
        <w:trPr>
          <w:trHeight w:val="333" w:hRule="exact"/>
        </w:trPr>
        <w:tc>
          <w:tcPr>
            <w:tcW w:w="2792" w:type="dxa"/>
          </w:tcPr>
          <w:p>
            <w:pPr>
              <w:pStyle w:val="TableParagraph"/>
              <w:spacing w:before="45"/>
              <w:rPr>
                <w:sz w:val="22"/>
              </w:rPr>
            </w:pPr>
            <w:r>
              <w:rPr>
                <w:sz w:val="22"/>
              </w:rPr>
              <w:t>Laura Gurney</w:t>
            </w:r>
          </w:p>
        </w:tc>
        <w:tc>
          <w:tcPr>
            <w:tcW w:w="5869" w:type="dxa"/>
          </w:tcPr>
          <w:p>
            <w:pPr>
              <w:pStyle w:val="TableParagraph"/>
              <w:spacing w:before="45"/>
              <w:ind w:left="649"/>
              <w:rPr>
                <w:sz w:val="22"/>
              </w:rPr>
            </w:pPr>
            <w:r>
              <w:rPr>
                <w:sz w:val="22"/>
              </w:rPr>
              <w:t>Husson University</w:t>
            </w:r>
          </w:p>
        </w:tc>
      </w:tr>
      <w:tr>
        <w:trPr>
          <w:trHeight w:val="315" w:hRule="exact"/>
        </w:trPr>
        <w:tc>
          <w:tcPr>
            <w:tcW w:w="2792" w:type="dxa"/>
          </w:tcPr>
          <w:p>
            <w:pPr>
              <w:pStyle w:val="TableParagraph"/>
              <w:rPr>
                <w:sz w:val="22"/>
              </w:rPr>
            </w:pPr>
            <w:r>
              <w:rPr>
                <w:sz w:val="22"/>
              </w:rPr>
              <w:t>Ami Gaspar</w:t>
            </w:r>
          </w:p>
        </w:tc>
        <w:tc>
          <w:tcPr>
            <w:tcW w:w="5869" w:type="dxa"/>
          </w:tcPr>
          <w:p>
            <w:pPr>
              <w:pStyle w:val="TableParagraph"/>
              <w:ind w:left="649"/>
              <w:rPr>
                <w:sz w:val="22"/>
              </w:rPr>
            </w:pPr>
            <w:r>
              <w:rPr>
                <w:sz w:val="22"/>
              </w:rPr>
              <w:t>University of Maine System</w:t>
            </w:r>
          </w:p>
        </w:tc>
      </w:tr>
      <w:tr>
        <w:trPr>
          <w:trHeight w:val="315" w:hRule="exact"/>
        </w:trPr>
        <w:tc>
          <w:tcPr>
            <w:tcW w:w="2792" w:type="dxa"/>
          </w:tcPr>
          <w:p>
            <w:pPr>
              <w:pStyle w:val="TableParagraph"/>
              <w:rPr>
                <w:sz w:val="22"/>
              </w:rPr>
            </w:pPr>
            <w:r>
              <w:rPr>
                <w:sz w:val="22"/>
              </w:rPr>
              <w:t>Sonja Birthisel</w:t>
            </w:r>
          </w:p>
        </w:tc>
        <w:tc>
          <w:tcPr>
            <w:tcW w:w="5869" w:type="dxa"/>
          </w:tcPr>
          <w:p>
            <w:pPr>
              <w:pStyle w:val="TableParagraph"/>
              <w:ind w:left="649"/>
              <w:rPr>
                <w:sz w:val="22"/>
              </w:rPr>
            </w:pPr>
            <w:r>
              <w:rPr>
                <w:sz w:val="22"/>
              </w:rPr>
              <w:t>University of Maine</w:t>
            </w:r>
          </w:p>
        </w:tc>
      </w:tr>
      <w:tr>
        <w:trPr>
          <w:trHeight w:val="315" w:hRule="exact"/>
        </w:trPr>
        <w:tc>
          <w:tcPr>
            <w:tcW w:w="2792" w:type="dxa"/>
          </w:tcPr>
          <w:p>
            <w:pPr>
              <w:pStyle w:val="TableParagraph"/>
              <w:rPr>
                <w:sz w:val="22"/>
              </w:rPr>
            </w:pPr>
            <w:r>
              <w:rPr>
                <w:sz w:val="22"/>
              </w:rPr>
              <w:t>Colleen DeMaris</w:t>
            </w:r>
          </w:p>
        </w:tc>
        <w:tc>
          <w:tcPr>
            <w:tcW w:w="5869" w:type="dxa"/>
          </w:tcPr>
          <w:p>
            <w:pPr>
              <w:pStyle w:val="TableParagraph"/>
              <w:ind w:left="649"/>
              <w:rPr>
                <w:sz w:val="22"/>
              </w:rPr>
            </w:pPr>
            <w:r>
              <w:rPr>
                <w:sz w:val="22"/>
              </w:rPr>
              <w:t>University of Maine</w:t>
            </w:r>
          </w:p>
        </w:tc>
      </w:tr>
      <w:tr>
        <w:trPr>
          <w:trHeight w:val="315" w:hRule="exact"/>
        </w:trPr>
        <w:tc>
          <w:tcPr>
            <w:tcW w:w="2792" w:type="dxa"/>
          </w:tcPr>
          <w:p>
            <w:pPr>
              <w:pStyle w:val="TableParagraph"/>
              <w:rPr>
                <w:sz w:val="22"/>
              </w:rPr>
            </w:pPr>
            <w:r>
              <w:rPr>
                <w:sz w:val="22"/>
              </w:rPr>
              <w:t>Amanda Collamore</w:t>
            </w:r>
          </w:p>
        </w:tc>
        <w:tc>
          <w:tcPr>
            <w:tcW w:w="5869" w:type="dxa"/>
          </w:tcPr>
          <w:p>
            <w:pPr>
              <w:pStyle w:val="TableParagraph"/>
              <w:ind w:left="649"/>
              <w:rPr>
                <w:sz w:val="22"/>
              </w:rPr>
            </w:pPr>
            <w:r>
              <w:rPr>
                <w:sz w:val="22"/>
              </w:rPr>
              <w:t>University of Maine</w:t>
            </w:r>
          </w:p>
        </w:tc>
      </w:tr>
      <w:tr>
        <w:trPr>
          <w:trHeight w:val="315" w:hRule="exact"/>
        </w:trPr>
        <w:tc>
          <w:tcPr>
            <w:tcW w:w="2792" w:type="dxa"/>
          </w:tcPr>
          <w:p>
            <w:pPr>
              <w:pStyle w:val="TableParagraph"/>
              <w:rPr>
                <w:sz w:val="22"/>
              </w:rPr>
            </w:pPr>
            <w:r>
              <w:rPr>
                <w:sz w:val="22"/>
              </w:rPr>
              <w:t>Roberta Lynn Trefts</w:t>
            </w:r>
          </w:p>
        </w:tc>
        <w:tc>
          <w:tcPr>
            <w:tcW w:w="5869" w:type="dxa"/>
          </w:tcPr>
          <w:p>
            <w:pPr>
              <w:pStyle w:val="TableParagraph"/>
              <w:ind w:left="649"/>
              <w:rPr>
                <w:sz w:val="22"/>
              </w:rPr>
            </w:pPr>
            <w:r>
              <w:rPr>
                <w:sz w:val="22"/>
              </w:rPr>
              <w:t>Husson University</w:t>
            </w:r>
          </w:p>
        </w:tc>
      </w:tr>
      <w:tr>
        <w:trPr>
          <w:trHeight w:val="315" w:hRule="exact"/>
        </w:trPr>
        <w:tc>
          <w:tcPr>
            <w:tcW w:w="2792" w:type="dxa"/>
          </w:tcPr>
          <w:p>
            <w:pPr>
              <w:pStyle w:val="TableParagraph"/>
              <w:rPr>
                <w:sz w:val="22"/>
              </w:rPr>
            </w:pPr>
            <w:r>
              <w:rPr>
                <w:sz w:val="22"/>
              </w:rPr>
              <w:t>Joarly Arnold</w:t>
            </w:r>
          </w:p>
        </w:tc>
        <w:tc>
          <w:tcPr>
            <w:tcW w:w="5869" w:type="dxa"/>
          </w:tcPr>
          <w:p>
            <w:pPr>
              <w:pStyle w:val="TableParagraph"/>
              <w:ind w:left="649"/>
              <w:rPr>
                <w:sz w:val="22"/>
              </w:rPr>
            </w:pPr>
            <w:r>
              <w:rPr>
                <w:sz w:val="22"/>
              </w:rPr>
              <w:t>General Electric</w:t>
            </w:r>
          </w:p>
        </w:tc>
      </w:tr>
      <w:tr>
        <w:trPr>
          <w:trHeight w:val="315" w:hRule="exact"/>
        </w:trPr>
        <w:tc>
          <w:tcPr>
            <w:tcW w:w="2792" w:type="dxa"/>
          </w:tcPr>
          <w:p>
            <w:pPr>
              <w:pStyle w:val="TableParagraph"/>
              <w:rPr>
                <w:sz w:val="22"/>
              </w:rPr>
            </w:pPr>
            <w:r>
              <w:rPr>
                <w:sz w:val="22"/>
              </w:rPr>
              <w:t>Kim Fyreberg</w:t>
            </w:r>
          </w:p>
        </w:tc>
        <w:tc>
          <w:tcPr>
            <w:tcW w:w="5869" w:type="dxa"/>
          </w:tcPr>
          <w:p>
            <w:pPr>
              <w:pStyle w:val="TableParagraph"/>
              <w:ind w:left="649"/>
              <w:rPr>
                <w:sz w:val="22"/>
              </w:rPr>
            </w:pPr>
            <w:r>
              <w:rPr>
                <w:sz w:val="22"/>
              </w:rPr>
              <w:t>New Balance</w:t>
            </w:r>
          </w:p>
        </w:tc>
      </w:tr>
      <w:tr>
        <w:trPr>
          <w:trHeight w:val="280" w:hRule="exact"/>
        </w:trPr>
        <w:tc>
          <w:tcPr>
            <w:tcW w:w="2792" w:type="dxa"/>
          </w:tcPr>
          <w:p>
            <w:pPr>
              <w:pStyle w:val="TableParagraph"/>
              <w:rPr>
                <w:sz w:val="22"/>
              </w:rPr>
            </w:pPr>
            <w:r>
              <w:rPr>
                <w:sz w:val="22"/>
              </w:rPr>
              <w:t>Jennifer Violette</w:t>
            </w:r>
          </w:p>
        </w:tc>
        <w:tc>
          <w:tcPr>
            <w:tcW w:w="5869" w:type="dxa"/>
          </w:tcPr>
          <w:p>
            <w:pPr>
              <w:pStyle w:val="TableParagraph"/>
              <w:ind w:left="649"/>
              <w:rPr>
                <w:sz w:val="22"/>
              </w:rPr>
            </w:pPr>
            <w:r>
              <w:rPr>
                <w:sz w:val="22"/>
              </w:rPr>
              <w:t>ThermoFisher Scientific</w:t>
            </w:r>
          </w:p>
        </w:tc>
      </w:tr>
    </w:tbl>
    <w:p>
      <w:pPr>
        <w:pStyle w:val="BodyText"/>
        <w:spacing w:before="8"/>
        <w:rPr>
          <w:b/>
          <w:sz w:val="16"/>
        </w:rPr>
      </w:pPr>
    </w:p>
    <w:p>
      <w:pPr>
        <w:spacing w:before="92"/>
        <w:ind w:left="200" w:right="0" w:firstLine="0"/>
        <w:jc w:val="left"/>
        <w:rPr>
          <w:b/>
          <w:sz w:val="24"/>
        </w:rPr>
      </w:pPr>
      <w:r>
        <w:rPr>
          <w:b/>
          <w:color w:val="4471C4"/>
          <w:sz w:val="24"/>
          <w:u w:val="single" w:color="4471C4"/>
        </w:rPr>
        <w:t>Gender Equity Presenters:</w:t>
      </w:r>
    </w:p>
    <w:p>
      <w:pPr>
        <w:pStyle w:val="BodyText"/>
        <w:spacing w:before="5"/>
        <w:rPr>
          <w:b/>
          <w:sz w:val="6"/>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41"/>
        <w:gridCol w:w="2906"/>
      </w:tblGrid>
      <w:tr>
        <w:trPr>
          <w:trHeight w:val="280" w:hRule="exact"/>
        </w:trPr>
        <w:tc>
          <w:tcPr>
            <w:tcW w:w="2941" w:type="dxa"/>
          </w:tcPr>
          <w:p>
            <w:pPr>
              <w:pStyle w:val="TableParagraph"/>
              <w:spacing w:line="246" w:lineRule="exact" w:before="0"/>
              <w:rPr>
                <w:sz w:val="22"/>
              </w:rPr>
            </w:pPr>
            <w:r>
              <w:rPr>
                <w:color w:val="212121"/>
                <w:sz w:val="22"/>
              </w:rPr>
              <w:t>Vanessa Klein</w:t>
            </w:r>
          </w:p>
        </w:tc>
        <w:tc>
          <w:tcPr>
            <w:tcW w:w="2906" w:type="dxa"/>
          </w:tcPr>
          <w:p>
            <w:pPr>
              <w:pStyle w:val="TableParagraph"/>
              <w:spacing w:line="246" w:lineRule="exact" w:before="0"/>
              <w:ind w:left="500"/>
              <w:rPr>
                <w:sz w:val="22"/>
              </w:rPr>
            </w:pPr>
            <w:r>
              <w:rPr>
                <w:sz w:val="22"/>
              </w:rPr>
              <w:t>UMaine Extension/4-H</w:t>
            </w:r>
          </w:p>
        </w:tc>
      </w:tr>
      <w:tr>
        <w:trPr>
          <w:trHeight w:val="315" w:hRule="exact"/>
        </w:trPr>
        <w:tc>
          <w:tcPr>
            <w:tcW w:w="2941" w:type="dxa"/>
          </w:tcPr>
          <w:p>
            <w:pPr>
              <w:pStyle w:val="TableParagraph"/>
              <w:rPr>
                <w:sz w:val="22"/>
              </w:rPr>
            </w:pPr>
            <w:r>
              <w:rPr>
                <w:color w:val="212121"/>
                <w:sz w:val="22"/>
              </w:rPr>
              <w:t>Joarly Arnold</w:t>
            </w:r>
          </w:p>
        </w:tc>
        <w:tc>
          <w:tcPr>
            <w:tcW w:w="2906" w:type="dxa"/>
          </w:tcPr>
          <w:p>
            <w:pPr>
              <w:pStyle w:val="TableParagraph"/>
              <w:ind w:left="500"/>
              <w:rPr>
                <w:sz w:val="22"/>
              </w:rPr>
            </w:pPr>
            <w:r>
              <w:rPr>
                <w:sz w:val="22"/>
              </w:rPr>
              <w:t>General Electric</w:t>
            </w:r>
          </w:p>
        </w:tc>
      </w:tr>
      <w:tr>
        <w:trPr>
          <w:trHeight w:val="315" w:hRule="exact"/>
        </w:trPr>
        <w:tc>
          <w:tcPr>
            <w:tcW w:w="2941" w:type="dxa"/>
          </w:tcPr>
          <w:p>
            <w:pPr>
              <w:pStyle w:val="TableParagraph"/>
              <w:rPr>
                <w:sz w:val="22"/>
              </w:rPr>
            </w:pPr>
            <w:r>
              <w:rPr>
                <w:color w:val="212121"/>
                <w:sz w:val="22"/>
              </w:rPr>
              <w:t>Samantha Lott Hale</w:t>
            </w:r>
          </w:p>
        </w:tc>
        <w:tc>
          <w:tcPr>
            <w:tcW w:w="2906" w:type="dxa"/>
          </w:tcPr>
          <w:p>
            <w:pPr>
              <w:pStyle w:val="TableParagraph"/>
              <w:ind w:left="500"/>
              <w:rPr>
                <w:sz w:val="22"/>
              </w:rPr>
            </w:pPr>
            <w:r>
              <w:rPr>
                <w:sz w:val="22"/>
              </w:rPr>
              <w:t>Girl Scouts of Maine</w:t>
            </w:r>
          </w:p>
        </w:tc>
      </w:tr>
      <w:tr>
        <w:trPr>
          <w:trHeight w:val="315" w:hRule="exact"/>
        </w:trPr>
        <w:tc>
          <w:tcPr>
            <w:tcW w:w="2941" w:type="dxa"/>
          </w:tcPr>
          <w:p>
            <w:pPr>
              <w:pStyle w:val="TableParagraph"/>
              <w:rPr>
                <w:sz w:val="22"/>
              </w:rPr>
            </w:pPr>
            <w:r>
              <w:rPr>
                <w:color w:val="212121"/>
                <w:sz w:val="22"/>
              </w:rPr>
              <w:t>Allison Small</w:t>
            </w:r>
          </w:p>
        </w:tc>
        <w:tc>
          <w:tcPr>
            <w:tcW w:w="2906" w:type="dxa"/>
          </w:tcPr>
          <w:p>
            <w:pPr>
              <w:pStyle w:val="TableParagraph"/>
              <w:ind w:left="500"/>
              <w:rPr>
                <w:sz w:val="22"/>
              </w:rPr>
            </w:pPr>
            <w:r>
              <w:rPr>
                <w:sz w:val="22"/>
              </w:rPr>
              <w:t>University of Maine</w:t>
            </w:r>
          </w:p>
        </w:tc>
      </w:tr>
      <w:tr>
        <w:trPr>
          <w:trHeight w:val="315" w:hRule="exact"/>
        </w:trPr>
        <w:tc>
          <w:tcPr>
            <w:tcW w:w="2941" w:type="dxa"/>
          </w:tcPr>
          <w:p>
            <w:pPr>
              <w:pStyle w:val="TableParagraph"/>
              <w:rPr>
                <w:sz w:val="22"/>
              </w:rPr>
            </w:pPr>
            <w:r>
              <w:rPr>
                <w:color w:val="212121"/>
                <w:sz w:val="22"/>
              </w:rPr>
              <w:t>Shelby Helwig</w:t>
            </w:r>
          </w:p>
        </w:tc>
        <w:tc>
          <w:tcPr>
            <w:tcW w:w="2906" w:type="dxa"/>
          </w:tcPr>
          <w:p>
            <w:pPr>
              <w:pStyle w:val="TableParagraph"/>
              <w:ind w:left="500"/>
              <w:rPr>
                <w:sz w:val="22"/>
              </w:rPr>
            </w:pPr>
            <w:r>
              <w:rPr>
                <w:sz w:val="22"/>
              </w:rPr>
              <w:t>University of Maine</w:t>
            </w:r>
          </w:p>
        </w:tc>
      </w:tr>
      <w:tr>
        <w:trPr>
          <w:trHeight w:val="315" w:hRule="exact"/>
        </w:trPr>
        <w:tc>
          <w:tcPr>
            <w:tcW w:w="2941" w:type="dxa"/>
          </w:tcPr>
          <w:p>
            <w:pPr>
              <w:pStyle w:val="TableParagraph"/>
              <w:rPr>
                <w:sz w:val="22"/>
              </w:rPr>
            </w:pPr>
            <w:r>
              <w:rPr>
                <w:color w:val="212121"/>
                <w:sz w:val="22"/>
              </w:rPr>
              <w:t>Sadee Mehuren</w:t>
            </w:r>
          </w:p>
        </w:tc>
        <w:tc>
          <w:tcPr>
            <w:tcW w:w="2906" w:type="dxa"/>
          </w:tcPr>
          <w:p>
            <w:pPr>
              <w:pStyle w:val="TableParagraph"/>
              <w:ind w:left="500"/>
              <w:rPr>
                <w:sz w:val="22"/>
              </w:rPr>
            </w:pPr>
            <w:r>
              <w:rPr>
                <w:sz w:val="22"/>
              </w:rPr>
              <w:t>UMaine Extension/4-H</w:t>
            </w:r>
          </w:p>
        </w:tc>
      </w:tr>
      <w:tr>
        <w:trPr>
          <w:trHeight w:val="315" w:hRule="exact"/>
        </w:trPr>
        <w:tc>
          <w:tcPr>
            <w:tcW w:w="2941" w:type="dxa"/>
          </w:tcPr>
          <w:p>
            <w:pPr>
              <w:pStyle w:val="TableParagraph"/>
              <w:rPr>
                <w:sz w:val="22"/>
              </w:rPr>
            </w:pPr>
            <w:r>
              <w:rPr>
                <w:color w:val="212121"/>
                <w:sz w:val="22"/>
              </w:rPr>
              <w:t>Anica Miller Rushing</w:t>
            </w:r>
          </w:p>
        </w:tc>
        <w:tc>
          <w:tcPr>
            <w:tcW w:w="2906" w:type="dxa"/>
          </w:tcPr>
          <w:p>
            <w:pPr>
              <w:pStyle w:val="TableParagraph"/>
              <w:ind w:left="500"/>
              <w:rPr>
                <w:sz w:val="22"/>
              </w:rPr>
            </w:pPr>
            <w:r>
              <w:rPr>
                <w:sz w:val="22"/>
              </w:rPr>
              <w:t>University of Maine</w:t>
            </w:r>
          </w:p>
        </w:tc>
      </w:tr>
      <w:tr>
        <w:trPr>
          <w:trHeight w:val="315" w:hRule="exact"/>
        </w:trPr>
        <w:tc>
          <w:tcPr>
            <w:tcW w:w="2941" w:type="dxa"/>
          </w:tcPr>
          <w:p>
            <w:pPr>
              <w:pStyle w:val="TableParagraph"/>
              <w:rPr>
                <w:sz w:val="22"/>
              </w:rPr>
            </w:pPr>
            <w:r>
              <w:rPr>
                <w:color w:val="212121"/>
                <w:sz w:val="22"/>
              </w:rPr>
              <w:t>Abigail Elkins (student)</w:t>
            </w:r>
          </w:p>
        </w:tc>
        <w:tc>
          <w:tcPr>
            <w:tcW w:w="2906" w:type="dxa"/>
          </w:tcPr>
          <w:p>
            <w:pPr>
              <w:pStyle w:val="TableParagraph"/>
              <w:ind w:left="500"/>
              <w:rPr>
                <w:sz w:val="22"/>
              </w:rPr>
            </w:pPr>
            <w:r>
              <w:rPr>
                <w:sz w:val="22"/>
              </w:rPr>
              <w:t>UMaine Extension/4-H</w:t>
            </w:r>
          </w:p>
        </w:tc>
      </w:tr>
      <w:tr>
        <w:trPr>
          <w:trHeight w:val="315" w:hRule="exact"/>
        </w:trPr>
        <w:tc>
          <w:tcPr>
            <w:tcW w:w="2941" w:type="dxa"/>
          </w:tcPr>
          <w:p>
            <w:pPr>
              <w:pStyle w:val="TableParagraph"/>
              <w:rPr>
                <w:sz w:val="22"/>
              </w:rPr>
            </w:pPr>
            <w:r>
              <w:rPr>
                <w:color w:val="212121"/>
                <w:sz w:val="22"/>
              </w:rPr>
              <w:t>Alice Philbrick</w:t>
            </w:r>
          </w:p>
        </w:tc>
        <w:tc>
          <w:tcPr>
            <w:tcW w:w="2906" w:type="dxa"/>
          </w:tcPr>
          <w:p>
            <w:pPr>
              <w:pStyle w:val="TableParagraph"/>
              <w:ind w:left="500"/>
              <w:rPr>
                <w:sz w:val="22"/>
              </w:rPr>
            </w:pPr>
            <w:r>
              <w:rPr>
                <w:sz w:val="22"/>
              </w:rPr>
              <w:t>UMaine Extension/4-H</w:t>
            </w:r>
          </w:p>
        </w:tc>
      </w:tr>
      <w:tr>
        <w:trPr>
          <w:trHeight w:val="280" w:hRule="exact"/>
        </w:trPr>
        <w:tc>
          <w:tcPr>
            <w:tcW w:w="2941" w:type="dxa"/>
          </w:tcPr>
          <w:p>
            <w:pPr>
              <w:pStyle w:val="TableParagraph"/>
              <w:rPr>
                <w:sz w:val="22"/>
              </w:rPr>
            </w:pPr>
            <w:r>
              <w:rPr>
                <w:color w:val="212121"/>
                <w:sz w:val="22"/>
              </w:rPr>
              <w:t>Mari Glatter</w:t>
            </w:r>
          </w:p>
        </w:tc>
        <w:tc>
          <w:tcPr>
            <w:tcW w:w="2906" w:type="dxa"/>
          </w:tcPr>
          <w:p>
            <w:pPr>
              <w:pStyle w:val="TableParagraph"/>
              <w:ind w:left="500"/>
              <w:rPr>
                <w:sz w:val="22"/>
              </w:rPr>
            </w:pPr>
            <w:r>
              <w:rPr>
                <w:sz w:val="22"/>
              </w:rPr>
              <w:t>UMaine Extension/4-H</w:t>
            </w:r>
          </w:p>
        </w:tc>
      </w:tr>
    </w:tbl>
    <w:sectPr>
      <w:pgSz w:w="12240" w:h="15840"/>
      <w:pgMar w:top="1500" w:bottom="280" w:left="12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21" w:hanging="361"/>
      </w:pPr>
      <w:rPr>
        <w:rFonts w:hint="default"/>
        <w:w w:val="131"/>
      </w:rPr>
    </w:lvl>
    <w:lvl w:ilvl="1">
      <w:start w:val="0"/>
      <w:numFmt w:val="bullet"/>
      <w:lvlText w:val="•"/>
      <w:lvlJc w:val="left"/>
      <w:pPr>
        <w:ind w:left="1792" w:hanging="361"/>
      </w:pPr>
      <w:rPr>
        <w:rFonts w:hint="default"/>
      </w:rPr>
    </w:lvl>
    <w:lvl w:ilvl="2">
      <w:start w:val="0"/>
      <w:numFmt w:val="bullet"/>
      <w:lvlText w:val="•"/>
      <w:lvlJc w:val="left"/>
      <w:pPr>
        <w:ind w:left="2664" w:hanging="361"/>
      </w:pPr>
      <w:rPr>
        <w:rFonts w:hint="default"/>
      </w:rPr>
    </w:lvl>
    <w:lvl w:ilvl="3">
      <w:start w:val="0"/>
      <w:numFmt w:val="bullet"/>
      <w:lvlText w:val="•"/>
      <w:lvlJc w:val="left"/>
      <w:pPr>
        <w:ind w:left="3536" w:hanging="361"/>
      </w:pPr>
      <w:rPr>
        <w:rFonts w:hint="default"/>
      </w:rPr>
    </w:lvl>
    <w:lvl w:ilvl="4">
      <w:start w:val="0"/>
      <w:numFmt w:val="bullet"/>
      <w:lvlText w:val="•"/>
      <w:lvlJc w:val="left"/>
      <w:pPr>
        <w:ind w:left="4408" w:hanging="361"/>
      </w:pPr>
      <w:rPr>
        <w:rFonts w:hint="default"/>
      </w:rPr>
    </w:lvl>
    <w:lvl w:ilvl="5">
      <w:start w:val="0"/>
      <w:numFmt w:val="bullet"/>
      <w:lvlText w:val="•"/>
      <w:lvlJc w:val="left"/>
      <w:pPr>
        <w:ind w:left="5280" w:hanging="361"/>
      </w:pPr>
      <w:rPr>
        <w:rFonts w:hint="default"/>
      </w:rPr>
    </w:lvl>
    <w:lvl w:ilvl="6">
      <w:start w:val="0"/>
      <w:numFmt w:val="bullet"/>
      <w:lvlText w:val="•"/>
      <w:lvlJc w:val="left"/>
      <w:pPr>
        <w:ind w:left="6152" w:hanging="361"/>
      </w:pPr>
      <w:rPr>
        <w:rFonts w:hint="default"/>
      </w:rPr>
    </w:lvl>
    <w:lvl w:ilvl="7">
      <w:start w:val="0"/>
      <w:numFmt w:val="bullet"/>
      <w:lvlText w:val="•"/>
      <w:lvlJc w:val="left"/>
      <w:pPr>
        <w:ind w:left="7024" w:hanging="361"/>
      </w:pPr>
      <w:rPr>
        <w:rFonts w:hint="default"/>
      </w:rPr>
    </w:lvl>
    <w:lvl w:ilvl="8">
      <w:start w:val="0"/>
      <w:numFmt w:val="bullet"/>
      <w:lvlText w:val="•"/>
      <w:lvlJc w:val="left"/>
      <w:pPr>
        <w:ind w:left="7896" w:hanging="361"/>
      </w:pPr>
      <w:rPr>
        <w:rFonts w:hint="default"/>
      </w:rPr>
    </w:lvl>
  </w:abstractNum>
  <w:abstractNum w:abstractNumId="0">
    <w:multiLevelType w:val="hybridMultilevel"/>
    <w:lvl w:ilvl="0">
      <w:start w:val="0"/>
      <w:numFmt w:val="bullet"/>
      <w:lvlText w:val="•"/>
      <w:lvlJc w:val="left"/>
      <w:pPr>
        <w:ind w:left="821" w:hanging="361"/>
      </w:pPr>
      <w:rPr>
        <w:rFonts w:hint="default" w:ascii="Arial" w:hAnsi="Arial" w:eastAsia="Arial" w:cs="Arial"/>
        <w:w w:val="131"/>
        <w:sz w:val="20"/>
        <w:szCs w:val="20"/>
      </w:rPr>
    </w:lvl>
    <w:lvl w:ilvl="1">
      <w:start w:val="0"/>
      <w:numFmt w:val="bullet"/>
      <w:lvlText w:val="•"/>
      <w:lvlJc w:val="left"/>
      <w:pPr>
        <w:ind w:left="1121" w:hanging="361"/>
      </w:pPr>
      <w:rPr>
        <w:rFonts w:hint="default" w:ascii="Arial" w:hAnsi="Arial" w:eastAsia="Arial" w:cs="Arial"/>
        <w:w w:val="131"/>
        <w:sz w:val="24"/>
        <w:szCs w:val="24"/>
      </w:rPr>
    </w:lvl>
    <w:lvl w:ilvl="2">
      <w:start w:val="0"/>
      <w:numFmt w:val="bullet"/>
      <w:lvlText w:val="•"/>
      <w:lvlJc w:val="left"/>
      <w:pPr>
        <w:ind w:left="2048" w:hanging="361"/>
      </w:pPr>
      <w:rPr>
        <w:rFonts w:hint="default"/>
      </w:rPr>
    </w:lvl>
    <w:lvl w:ilvl="3">
      <w:start w:val="0"/>
      <w:numFmt w:val="bullet"/>
      <w:lvlText w:val="•"/>
      <w:lvlJc w:val="left"/>
      <w:pPr>
        <w:ind w:left="2977" w:hanging="361"/>
      </w:pPr>
      <w:rPr>
        <w:rFonts w:hint="default"/>
      </w:rPr>
    </w:lvl>
    <w:lvl w:ilvl="4">
      <w:start w:val="0"/>
      <w:numFmt w:val="bullet"/>
      <w:lvlText w:val="•"/>
      <w:lvlJc w:val="left"/>
      <w:pPr>
        <w:ind w:left="3906" w:hanging="361"/>
      </w:pPr>
      <w:rPr>
        <w:rFonts w:hint="default"/>
      </w:rPr>
    </w:lvl>
    <w:lvl w:ilvl="5">
      <w:start w:val="0"/>
      <w:numFmt w:val="bullet"/>
      <w:lvlText w:val="•"/>
      <w:lvlJc w:val="left"/>
      <w:pPr>
        <w:ind w:left="4835" w:hanging="361"/>
      </w:pPr>
      <w:rPr>
        <w:rFonts w:hint="default"/>
      </w:rPr>
    </w:lvl>
    <w:lvl w:ilvl="6">
      <w:start w:val="0"/>
      <w:numFmt w:val="bullet"/>
      <w:lvlText w:val="•"/>
      <w:lvlJc w:val="left"/>
      <w:pPr>
        <w:ind w:left="5764" w:hanging="361"/>
      </w:pPr>
      <w:rPr>
        <w:rFonts w:hint="default"/>
      </w:rPr>
    </w:lvl>
    <w:lvl w:ilvl="7">
      <w:start w:val="0"/>
      <w:numFmt w:val="bullet"/>
      <w:lvlText w:val="•"/>
      <w:lvlJc w:val="left"/>
      <w:pPr>
        <w:ind w:left="6693" w:hanging="361"/>
      </w:pPr>
      <w:rPr>
        <w:rFonts w:hint="default"/>
      </w:rPr>
    </w:lvl>
    <w:lvl w:ilvl="8">
      <w:start w:val="0"/>
      <w:numFmt w:val="bullet"/>
      <w:lvlText w:val="•"/>
      <w:lvlJc w:val="left"/>
      <w:pPr>
        <w:ind w:left="7622"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80"/>
      <w:ind w:left="100"/>
      <w:outlineLvl w:val="1"/>
    </w:pPr>
    <w:rPr>
      <w:rFonts w:ascii="Arial" w:hAnsi="Arial" w:eastAsia="Arial" w:cs="Arial"/>
      <w:b/>
      <w:bCs/>
      <w:sz w:val="24"/>
      <w:szCs w:val="24"/>
    </w:rPr>
  </w:style>
  <w:style w:styleId="ListParagraph" w:type="paragraph">
    <w:name w:val="List Paragraph"/>
    <w:basedOn w:val="Normal"/>
    <w:uiPriority w:val="1"/>
    <w:qFormat/>
    <w:pPr>
      <w:ind w:left="1121" w:hanging="361"/>
    </w:pPr>
    <w:rPr>
      <w:rFonts w:ascii="Arial" w:hAnsi="Arial" w:eastAsia="Arial" w:cs="Arial"/>
    </w:rPr>
  </w:style>
  <w:style w:styleId="TableParagraph" w:type="paragraph">
    <w:name w:val="Table Paragraph"/>
    <w:basedOn w:val="Normal"/>
    <w:uiPriority w:val="1"/>
    <w:qFormat/>
    <w:pPr>
      <w:spacing w:before="27"/>
      <w:ind w:left="2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Lainsbury</dc:creator>
  <dcterms:created xsi:type="dcterms:W3CDTF">2020-04-15T12:29:16Z</dcterms:created>
  <dcterms:modified xsi:type="dcterms:W3CDTF">2020-04-15T12:29:16Z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vt:lpwstr>
  </property>
  <property fmtid="{D5CDD505-2E9C-101B-9397-08002B2CF9AE}" pid="4" name="LastSaved">
    <vt:filetime>2020-04-15T00:00:00Z</vt:filetime>
  </property>
</Properties>
</file>