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246E2" w14:textId="77777777" w:rsidR="002901F5" w:rsidRPr="00FA76CB" w:rsidRDefault="002901F5" w:rsidP="002901F5">
      <w:pPr>
        <w:pStyle w:val="Heading1"/>
        <w:jc w:val="center"/>
        <w:rPr>
          <w:rFonts w:ascii="Helvetica" w:hAnsi="Helvetica"/>
          <w:color w:val="101B30"/>
          <w:sz w:val="24"/>
          <w:szCs w:val="24"/>
        </w:rPr>
      </w:pPr>
      <w:bookmarkStart w:id="0" w:name="_Toc288818854"/>
      <w:r w:rsidRPr="00FA76CB">
        <w:rPr>
          <w:rFonts w:ascii="Helvetica" w:hAnsi="Helvetica"/>
          <w:color w:val="101B30"/>
          <w:sz w:val="24"/>
          <w:szCs w:val="24"/>
        </w:rPr>
        <w:t>Using the Experiential Learning Model</w:t>
      </w:r>
      <w:bookmarkEnd w:id="0"/>
    </w:p>
    <w:p w14:paraId="30461349" w14:textId="77777777" w:rsidR="002901F5" w:rsidRDefault="002901F5" w:rsidP="002901F5">
      <w:pPr>
        <w:jc w:val="center"/>
        <w:rPr>
          <w:rFonts w:ascii="Helvetica" w:eastAsia="Times New Roman" w:hAnsi="Helvetica" w:cs="Times New Roman"/>
          <w:color w:val="101B30"/>
        </w:rPr>
      </w:pPr>
      <w:r>
        <w:rPr>
          <w:noProof/>
        </w:rPr>
        <w:drawing>
          <wp:anchor distT="0" distB="0" distL="114300" distR="114300" simplePos="0" relativeHeight="251659264" behindDoc="0" locked="0" layoutInCell="1" allowOverlap="1" wp14:anchorId="74D3990F" wp14:editId="74A3C5D0">
            <wp:simplePos x="0" y="0"/>
            <wp:positionH relativeFrom="column">
              <wp:posOffset>3042920</wp:posOffset>
            </wp:positionH>
            <wp:positionV relativeFrom="paragraph">
              <wp:posOffset>142240</wp:posOffset>
            </wp:positionV>
            <wp:extent cx="3230880" cy="2688336"/>
            <wp:effectExtent l="0" t="0" r="0" b="29845"/>
            <wp:wrapTight wrapText="bothSides">
              <wp:wrapPolygon edited="0">
                <wp:start x="9679" y="0"/>
                <wp:lineTo x="8830" y="408"/>
                <wp:lineTo x="7811" y="2245"/>
                <wp:lineTo x="7811" y="3266"/>
                <wp:lineTo x="1868" y="6327"/>
                <wp:lineTo x="1358" y="7960"/>
                <wp:lineTo x="1189" y="10614"/>
                <wp:lineTo x="4415" y="13675"/>
                <wp:lineTo x="3906" y="17349"/>
                <wp:lineTo x="3906" y="20003"/>
                <wp:lineTo x="5264" y="21636"/>
                <wp:lineTo x="5604" y="21636"/>
                <wp:lineTo x="16132" y="21636"/>
                <wp:lineTo x="16472" y="21636"/>
                <wp:lineTo x="18000" y="19595"/>
                <wp:lineTo x="17830" y="17349"/>
                <wp:lineTo x="17151" y="13063"/>
                <wp:lineTo x="18000" y="13063"/>
                <wp:lineTo x="20377" y="10614"/>
                <wp:lineTo x="20547" y="9797"/>
                <wp:lineTo x="19868" y="6532"/>
                <wp:lineTo x="18509" y="5715"/>
                <wp:lineTo x="13925" y="3266"/>
                <wp:lineTo x="14094" y="2449"/>
                <wp:lineTo x="12906" y="408"/>
                <wp:lineTo x="12057" y="0"/>
                <wp:lineTo x="9679" y="0"/>
              </wp:wrapPolygon>
            </wp:wrapTight>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B5EA06E" w14:textId="77777777" w:rsidR="002901F5" w:rsidRDefault="002901F5" w:rsidP="002901F5">
      <w:pPr>
        <w:rPr>
          <w:rFonts w:ascii="Helvetica" w:hAnsi="Helvetica"/>
        </w:rPr>
      </w:pPr>
      <w:r w:rsidRPr="00C8171C">
        <w:rPr>
          <w:rFonts w:ascii="Helvetica" w:hAnsi="Helvetica"/>
        </w:rPr>
        <w:t xml:space="preserve">In 4-H we talk a lot about </w:t>
      </w:r>
      <w:r w:rsidRPr="00C8171C">
        <w:rPr>
          <w:rFonts w:ascii="Helvetica" w:hAnsi="Helvetica"/>
          <w:i/>
        </w:rPr>
        <w:t>hands-on learning</w:t>
      </w:r>
      <w:r w:rsidRPr="00C8171C">
        <w:rPr>
          <w:rFonts w:ascii="Helvetica" w:hAnsi="Helvetica"/>
        </w:rPr>
        <w:t xml:space="preserve"> and </w:t>
      </w:r>
      <w:r w:rsidRPr="00C8171C">
        <w:rPr>
          <w:rFonts w:ascii="Helvetica" w:hAnsi="Helvetica"/>
          <w:i/>
        </w:rPr>
        <w:t>experiential learning.</w:t>
      </w:r>
      <w:r w:rsidRPr="00C8171C">
        <w:rPr>
          <w:rFonts w:ascii="Helvetica" w:hAnsi="Helvetica"/>
        </w:rPr>
        <w:t xml:space="preserve">  </w:t>
      </w:r>
      <w:r w:rsidRPr="00C3534F">
        <w:rPr>
          <w:rFonts w:ascii="Helvetica" w:hAnsi="Helvetica"/>
        </w:rPr>
        <w:t>Experiential learning</w:t>
      </w:r>
      <w:r w:rsidRPr="00C8171C">
        <w:rPr>
          <w:rFonts w:ascii="Helvetica" w:hAnsi="Helvetica"/>
        </w:rPr>
        <w:t xml:space="preserve"> is more than just doing activities.  It involves discussing the activity, drawing lessons from the activity, and applying the lessons to the real world.  The following is an outline of that process.</w:t>
      </w:r>
      <w:r>
        <w:rPr>
          <w:rFonts w:ascii="Helvetica" w:hAnsi="Helvetica"/>
        </w:rPr>
        <w:t xml:space="preserve"> </w:t>
      </w:r>
    </w:p>
    <w:p w14:paraId="483D4552" w14:textId="77777777" w:rsidR="002901F5" w:rsidRPr="00C8171C" w:rsidRDefault="002901F5" w:rsidP="002901F5">
      <w:pPr>
        <w:rPr>
          <w:rFonts w:ascii="Helvetica" w:hAnsi="Helvetica"/>
        </w:rPr>
      </w:pPr>
    </w:p>
    <w:p w14:paraId="71993ED1" w14:textId="77777777" w:rsidR="002901F5" w:rsidRPr="00C8171C" w:rsidRDefault="002901F5" w:rsidP="002901F5">
      <w:pPr>
        <w:rPr>
          <w:rFonts w:ascii="Helvetica" w:hAnsi="Helvetica"/>
        </w:rPr>
      </w:pPr>
    </w:p>
    <w:p w14:paraId="1F0BC493" w14:textId="77777777" w:rsidR="002901F5" w:rsidRPr="00C8171C" w:rsidRDefault="002901F5" w:rsidP="002901F5">
      <w:pPr>
        <w:rPr>
          <w:rFonts w:ascii="Helvetica" w:hAnsi="Helvetica"/>
          <w:b/>
        </w:rPr>
      </w:pPr>
      <w:r w:rsidRPr="00C8171C">
        <w:rPr>
          <w:rFonts w:ascii="Helvetica" w:hAnsi="Helvetica"/>
          <w:b/>
        </w:rPr>
        <w:t>Do</w:t>
      </w:r>
    </w:p>
    <w:p w14:paraId="2180FD91" w14:textId="77777777" w:rsidR="002901F5" w:rsidRPr="00C8171C" w:rsidRDefault="002901F5" w:rsidP="002901F5">
      <w:pPr>
        <w:rPr>
          <w:rFonts w:ascii="Helvetica" w:hAnsi="Helvetica"/>
        </w:rPr>
      </w:pPr>
    </w:p>
    <w:p w14:paraId="6C8C660F" w14:textId="77777777" w:rsidR="002901F5" w:rsidRPr="00453897" w:rsidRDefault="002901F5" w:rsidP="002901F5">
      <w:pPr>
        <w:rPr>
          <w:rFonts w:ascii="Helvetica" w:hAnsi="Helvetica"/>
        </w:rPr>
      </w:pPr>
      <w:r w:rsidRPr="00453897">
        <w:rPr>
          <w:rFonts w:ascii="Helvetica" w:hAnsi="Helvetica"/>
        </w:rPr>
        <w:t xml:space="preserve">Experience – Begin with a concrete experience.  This can be an individual activity or group activity, but it involves “doing something.”  </w:t>
      </w:r>
      <w:r w:rsidRPr="00453897">
        <w:rPr>
          <w:rFonts w:ascii="Helvetica" w:hAnsi="Helvetica"/>
        </w:rPr>
        <w:br/>
        <w:t>Activities can include:  demonstrations that involve the youth judging items (e.g., which snack is better for them – not being judged by others), making exhibits for an event, field trips or recreational activities.</w:t>
      </w:r>
    </w:p>
    <w:p w14:paraId="61344B1A" w14:textId="77777777" w:rsidR="002901F5" w:rsidRPr="00C8171C" w:rsidRDefault="002901F5" w:rsidP="002901F5">
      <w:pPr>
        <w:rPr>
          <w:rFonts w:ascii="Helvetica" w:hAnsi="Helvetica"/>
        </w:rPr>
      </w:pPr>
    </w:p>
    <w:p w14:paraId="2E3215D0" w14:textId="77777777" w:rsidR="002901F5" w:rsidRPr="00C8171C" w:rsidRDefault="002901F5" w:rsidP="002901F5">
      <w:pPr>
        <w:rPr>
          <w:rFonts w:ascii="Helvetica" w:hAnsi="Helvetica"/>
          <w:b/>
        </w:rPr>
      </w:pPr>
      <w:r w:rsidRPr="00C8171C">
        <w:rPr>
          <w:rFonts w:ascii="Helvetica" w:hAnsi="Helvetica"/>
          <w:b/>
        </w:rPr>
        <w:t>Reflect</w:t>
      </w:r>
    </w:p>
    <w:p w14:paraId="527B9F95" w14:textId="77777777" w:rsidR="002901F5" w:rsidRPr="00C8171C" w:rsidRDefault="002901F5" w:rsidP="002901F5">
      <w:pPr>
        <w:rPr>
          <w:rFonts w:ascii="Helvetica" w:hAnsi="Helvetica"/>
        </w:rPr>
      </w:pPr>
    </w:p>
    <w:p w14:paraId="6BA5FADB" w14:textId="77777777" w:rsidR="002901F5" w:rsidRPr="00C8171C" w:rsidRDefault="002901F5" w:rsidP="002901F5">
      <w:pPr>
        <w:rPr>
          <w:rFonts w:ascii="Helvetica" w:hAnsi="Helvetica"/>
        </w:rPr>
      </w:pPr>
      <w:r w:rsidRPr="00C8171C">
        <w:rPr>
          <w:rFonts w:ascii="Helvetica" w:hAnsi="Helvetica"/>
        </w:rPr>
        <w:t xml:space="preserve">Share – Next get the group or individual to talk about the experience.  Share reactions and observations.  Talk freely.  Encourage group members to answer questions posed by others.  Avoid having the leader answer questions. </w:t>
      </w:r>
    </w:p>
    <w:p w14:paraId="59959AB1" w14:textId="77777777" w:rsidR="002901F5" w:rsidRPr="00C8171C" w:rsidRDefault="002901F5" w:rsidP="002901F5">
      <w:pPr>
        <w:rPr>
          <w:rFonts w:ascii="Helvetica" w:hAnsi="Helvetica"/>
        </w:rPr>
      </w:pPr>
    </w:p>
    <w:p w14:paraId="5B5C714F" w14:textId="77777777" w:rsidR="002901F5" w:rsidRPr="00C8171C" w:rsidRDefault="002901F5" w:rsidP="002901F5">
      <w:pPr>
        <w:rPr>
          <w:rFonts w:ascii="Helvetica" w:hAnsi="Helvetica"/>
        </w:rPr>
      </w:pPr>
      <w:r w:rsidRPr="00C8171C">
        <w:rPr>
          <w:rFonts w:ascii="Helvetica" w:hAnsi="Helvetica"/>
          <w:i/>
        </w:rPr>
        <w:t>Sharing Questions</w:t>
      </w:r>
    </w:p>
    <w:p w14:paraId="0473CAF4" w14:textId="77777777" w:rsidR="002901F5" w:rsidRPr="00C8171C" w:rsidRDefault="002901F5" w:rsidP="002901F5">
      <w:pPr>
        <w:rPr>
          <w:rFonts w:ascii="Helvetica" w:hAnsi="Helvetica"/>
        </w:rPr>
      </w:pPr>
      <w:r w:rsidRPr="00C8171C">
        <w:rPr>
          <w:rFonts w:ascii="Helvetica" w:hAnsi="Helvetica"/>
        </w:rPr>
        <w:t>1.  What did you do?</w:t>
      </w:r>
    </w:p>
    <w:p w14:paraId="693DB1A7" w14:textId="77777777" w:rsidR="002901F5" w:rsidRPr="00C8171C" w:rsidRDefault="002901F5" w:rsidP="002901F5">
      <w:pPr>
        <w:rPr>
          <w:rFonts w:ascii="Helvetica" w:hAnsi="Helvetica"/>
        </w:rPr>
      </w:pPr>
      <w:r w:rsidRPr="00C8171C">
        <w:rPr>
          <w:rFonts w:ascii="Helvetica" w:hAnsi="Helvetica"/>
        </w:rPr>
        <w:t>2.  What happened?</w:t>
      </w:r>
    </w:p>
    <w:p w14:paraId="7ED54AA7" w14:textId="77777777" w:rsidR="002901F5" w:rsidRPr="00C8171C" w:rsidRDefault="002901F5" w:rsidP="002901F5">
      <w:pPr>
        <w:rPr>
          <w:rFonts w:ascii="Helvetica" w:hAnsi="Helvetica"/>
        </w:rPr>
      </w:pPr>
      <w:r w:rsidRPr="00C8171C">
        <w:rPr>
          <w:rFonts w:ascii="Helvetica" w:hAnsi="Helvetica"/>
        </w:rPr>
        <w:t>3.  How did you feel?</w:t>
      </w:r>
    </w:p>
    <w:p w14:paraId="579DD397" w14:textId="77777777" w:rsidR="002901F5" w:rsidRPr="00C8171C" w:rsidRDefault="002901F5" w:rsidP="002901F5">
      <w:pPr>
        <w:rPr>
          <w:rFonts w:ascii="Helvetica" w:hAnsi="Helvetica"/>
        </w:rPr>
      </w:pPr>
      <w:r w:rsidRPr="00C8171C">
        <w:rPr>
          <w:rFonts w:ascii="Helvetica" w:hAnsi="Helvetica"/>
        </w:rPr>
        <w:t>4.  How did it feel to</w:t>
      </w:r>
      <w:proofErr w:type="gramStart"/>
      <w:r w:rsidRPr="00C8171C">
        <w:rPr>
          <w:rFonts w:ascii="Helvetica" w:hAnsi="Helvetica"/>
        </w:rPr>
        <w:t>..?</w:t>
      </w:r>
      <w:proofErr w:type="gramEnd"/>
    </w:p>
    <w:p w14:paraId="5CCB297C" w14:textId="77777777" w:rsidR="002901F5" w:rsidRPr="00C8171C" w:rsidRDefault="002901F5" w:rsidP="002901F5">
      <w:pPr>
        <w:rPr>
          <w:rFonts w:ascii="Helvetica" w:hAnsi="Helvetica"/>
        </w:rPr>
      </w:pPr>
      <w:r w:rsidRPr="00C8171C">
        <w:rPr>
          <w:rFonts w:ascii="Helvetica" w:hAnsi="Helvetica"/>
        </w:rPr>
        <w:t>5.  What was the most difficult?  Easiest?</w:t>
      </w:r>
    </w:p>
    <w:p w14:paraId="79036DE2" w14:textId="77777777" w:rsidR="002901F5" w:rsidRPr="00C8171C" w:rsidRDefault="002901F5" w:rsidP="002901F5">
      <w:pPr>
        <w:rPr>
          <w:rFonts w:ascii="Helvetica" w:hAnsi="Helvetica"/>
        </w:rPr>
      </w:pPr>
    </w:p>
    <w:p w14:paraId="139B7043" w14:textId="77777777" w:rsidR="002901F5" w:rsidRPr="00C8171C" w:rsidRDefault="002901F5" w:rsidP="002901F5">
      <w:pPr>
        <w:rPr>
          <w:rFonts w:ascii="Helvetica" w:hAnsi="Helvetica"/>
        </w:rPr>
      </w:pPr>
      <w:r w:rsidRPr="00C8171C">
        <w:rPr>
          <w:rFonts w:ascii="Helvetica" w:hAnsi="Helvetica"/>
        </w:rPr>
        <w:t>Process – Discuss how questions are created by the activity.  The leader might list some of the reoccurring themes, issues, or questions.</w:t>
      </w:r>
    </w:p>
    <w:p w14:paraId="4D2E893D" w14:textId="77777777" w:rsidR="002901F5" w:rsidRPr="00C8171C" w:rsidRDefault="002901F5" w:rsidP="002901F5">
      <w:pPr>
        <w:rPr>
          <w:rFonts w:ascii="Helvetica" w:hAnsi="Helvetica"/>
        </w:rPr>
      </w:pPr>
    </w:p>
    <w:p w14:paraId="0D53CD45" w14:textId="77777777" w:rsidR="002901F5" w:rsidRPr="00C8171C" w:rsidRDefault="002901F5" w:rsidP="002901F5">
      <w:pPr>
        <w:rPr>
          <w:rFonts w:ascii="Helvetica" w:hAnsi="Helvetica"/>
        </w:rPr>
      </w:pPr>
      <w:r w:rsidRPr="00C8171C">
        <w:rPr>
          <w:rFonts w:ascii="Helvetica" w:hAnsi="Helvetica"/>
          <w:i/>
        </w:rPr>
        <w:t>Processing Questions</w:t>
      </w:r>
    </w:p>
    <w:p w14:paraId="62F676F4" w14:textId="77777777" w:rsidR="002901F5" w:rsidRPr="00C8171C" w:rsidRDefault="002901F5" w:rsidP="002901F5">
      <w:pPr>
        <w:rPr>
          <w:rFonts w:ascii="Helvetica" w:hAnsi="Helvetica"/>
        </w:rPr>
      </w:pPr>
      <w:r w:rsidRPr="00C8171C">
        <w:rPr>
          <w:rFonts w:ascii="Helvetica" w:hAnsi="Helvetica"/>
        </w:rPr>
        <w:t>1.  What problems or issues seemed to occur over and over?</w:t>
      </w:r>
    </w:p>
    <w:p w14:paraId="243E52E6" w14:textId="77777777" w:rsidR="002901F5" w:rsidRPr="00C8171C" w:rsidRDefault="002901F5" w:rsidP="002901F5">
      <w:pPr>
        <w:rPr>
          <w:rFonts w:ascii="Helvetica" w:hAnsi="Helvetica"/>
        </w:rPr>
      </w:pPr>
      <w:r w:rsidRPr="00C8171C">
        <w:rPr>
          <w:rFonts w:ascii="Helvetica" w:hAnsi="Helvetica"/>
        </w:rPr>
        <w:t>2.  What similar experience have you had?</w:t>
      </w:r>
    </w:p>
    <w:p w14:paraId="05FEF662" w14:textId="77777777" w:rsidR="002901F5" w:rsidRPr="00C8171C" w:rsidRDefault="002901F5" w:rsidP="002901F5">
      <w:pPr>
        <w:rPr>
          <w:rFonts w:ascii="Helvetica" w:hAnsi="Helvetica"/>
        </w:rPr>
      </w:pPr>
    </w:p>
    <w:p w14:paraId="213EC341" w14:textId="77777777" w:rsidR="002901F5" w:rsidRDefault="002901F5" w:rsidP="002901F5">
      <w:pPr>
        <w:rPr>
          <w:rFonts w:ascii="Helvetica" w:hAnsi="Helvetica"/>
          <w:b/>
        </w:rPr>
      </w:pPr>
    </w:p>
    <w:p w14:paraId="7FD54A2F" w14:textId="77777777" w:rsidR="002901F5" w:rsidRDefault="002901F5" w:rsidP="002901F5">
      <w:pPr>
        <w:rPr>
          <w:rFonts w:ascii="Helvetica" w:hAnsi="Helvetica"/>
          <w:b/>
        </w:rPr>
      </w:pPr>
    </w:p>
    <w:p w14:paraId="348BE868" w14:textId="77777777" w:rsidR="002901F5" w:rsidRDefault="002901F5" w:rsidP="002901F5">
      <w:pPr>
        <w:rPr>
          <w:rFonts w:ascii="Helvetica" w:hAnsi="Helvetica"/>
          <w:b/>
        </w:rPr>
      </w:pPr>
    </w:p>
    <w:p w14:paraId="765FB705" w14:textId="77777777" w:rsidR="002901F5" w:rsidRPr="00C8171C" w:rsidRDefault="002901F5" w:rsidP="002901F5">
      <w:pPr>
        <w:rPr>
          <w:rFonts w:ascii="Helvetica" w:hAnsi="Helvetica"/>
          <w:b/>
        </w:rPr>
      </w:pPr>
      <w:r w:rsidRPr="00C8171C">
        <w:rPr>
          <w:rFonts w:ascii="Helvetica" w:hAnsi="Helvetica"/>
          <w:b/>
        </w:rPr>
        <w:lastRenderedPageBreak/>
        <w:t>Apply</w:t>
      </w:r>
    </w:p>
    <w:p w14:paraId="50FD2178" w14:textId="77777777" w:rsidR="002901F5" w:rsidRPr="00C8171C" w:rsidRDefault="002901F5" w:rsidP="002901F5">
      <w:pPr>
        <w:rPr>
          <w:rFonts w:ascii="Helvetica" w:hAnsi="Helvetica"/>
        </w:rPr>
      </w:pPr>
    </w:p>
    <w:p w14:paraId="19F9CCBE" w14:textId="77777777" w:rsidR="002901F5" w:rsidRPr="00C8171C" w:rsidRDefault="002901F5" w:rsidP="002901F5">
      <w:pPr>
        <w:rPr>
          <w:rFonts w:ascii="Helvetica" w:hAnsi="Helvetica"/>
        </w:rPr>
      </w:pPr>
      <w:r w:rsidRPr="00C8171C">
        <w:rPr>
          <w:rFonts w:ascii="Helvetica" w:hAnsi="Helvetica"/>
        </w:rPr>
        <w:t>Generalize – Find general trends or common lessons in the experience.  Identify the important points that apply to the “real world.”</w:t>
      </w:r>
    </w:p>
    <w:p w14:paraId="1F3047D4" w14:textId="77777777" w:rsidR="002901F5" w:rsidRPr="00C8171C" w:rsidRDefault="002901F5" w:rsidP="002901F5">
      <w:pPr>
        <w:rPr>
          <w:rFonts w:ascii="Helvetica" w:hAnsi="Helvetica"/>
        </w:rPr>
      </w:pPr>
    </w:p>
    <w:p w14:paraId="1A404957" w14:textId="77777777" w:rsidR="002901F5" w:rsidRPr="00C8171C" w:rsidRDefault="002901F5" w:rsidP="002901F5">
      <w:pPr>
        <w:rPr>
          <w:rFonts w:ascii="Helvetica" w:hAnsi="Helvetica"/>
          <w:i/>
        </w:rPr>
      </w:pPr>
      <w:r w:rsidRPr="00C8171C">
        <w:rPr>
          <w:rFonts w:ascii="Helvetica" w:hAnsi="Helvetica"/>
          <w:i/>
        </w:rPr>
        <w:t>Generating Questions</w:t>
      </w:r>
    </w:p>
    <w:p w14:paraId="2F4A405C" w14:textId="77777777" w:rsidR="002901F5" w:rsidRPr="00C8171C" w:rsidRDefault="002901F5" w:rsidP="002901F5">
      <w:pPr>
        <w:rPr>
          <w:rFonts w:ascii="Helvetica" w:hAnsi="Helvetica"/>
        </w:rPr>
      </w:pPr>
      <w:r w:rsidRPr="00C8171C">
        <w:rPr>
          <w:rFonts w:ascii="Helvetica" w:hAnsi="Helvetica"/>
        </w:rPr>
        <w:t>1.  What did you learn about yourself through this activity?</w:t>
      </w:r>
    </w:p>
    <w:p w14:paraId="4E93D446" w14:textId="77777777" w:rsidR="002901F5" w:rsidRPr="00C8171C" w:rsidRDefault="002901F5" w:rsidP="002901F5">
      <w:pPr>
        <w:rPr>
          <w:rFonts w:ascii="Helvetica" w:hAnsi="Helvetica"/>
        </w:rPr>
      </w:pPr>
      <w:r w:rsidRPr="00C8171C">
        <w:rPr>
          <w:rFonts w:ascii="Helvetica" w:hAnsi="Helvetica"/>
        </w:rPr>
        <w:t>2.  What did you learn about (life skill, i.e.</w:t>
      </w:r>
      <w:proofErr w:type="gramStart"/>
      <w:r w:rsidRPr="00C8171C">
        <w:rPr>
          <w:rFonts w:ascii="Helvetica" w:hAnsi="Helvetica"/>
        </w:rPr>
        <w:t>.,</w:t>
      </w:r>
      <w:proofErr w:type="gramEnd"/>
      <w:r w:rsidRPr="00C8171C">
        <w:rPr>
          <w:rFonts w:ascii="Helvetica" w:hAnsi="Helvetica"/>
        </w:rPr>
        <w:t xml:space="preserve"> making decisions)?</w:t>
      </w:r>
    </w:p>
    <w:p w14:paraId="18436CE1" w14:textId="77777777" w:rsidR="002901F5" w:rsidRPr="00C8171C" w:rsidRDefault="002901F5" w:rsidP="002901F5">
      <w:pPr>
        <w:rPr>
          <w:rFonts w:ascii="Helvetica" w:hAnsi="Helvetica"/>
        </w:rPr>
      </w:pPr>
      <w:r w:rsidRPr="00C8171C">
        <w:rPr>
          <w:rFonts w:ascii="Helvetica" w:hAnsi="Helvetica"/>
        </w:rPr>
        <w:t>3.  How do the major themes or ideas relate to real life and not just the activity?</w:t>
      </w:r>
    </w:p>
    <w:p w14:paraId="6DB4B958" w14:textId="77777777" w:rsidR="002901F5" w:rsidRPr="00C8171C" w:rsidRDefault="002901F5" w:rsidP="002901F5">
      <w:pPr>
        <w:rPr>
          <w:rFonts w:ascii="Helvetica" w:hAnsi="Helvetica"/>
        </w:rPr>
      </w:pPr>
      <w:r w:rsidRPr="00C8171C">
        <w:rPr>
          <w:rFonts w:ascii="Helvetica" w:hAnsi="Helvetica"/>
        </w:rPr>
        <w:t>4.  How did you go about making your decision?</w:t>
      </w:r>
    </w:p>
    <w:p w14:paraId="49375B5B" w14:textId="77777777" w:rsidR="002901F5" w:rsidRDefault="002901F5" w:rsidP="002901F5">
      <w:pPr>
        <w:rPr>
          <w:rFonts w:ascii="Helvetica" w:hAnsi="Helvetica"/>
        </w:rPr>
      </w:pPr>
    </w:p>
    <w:p w14:paraId="6BB88B98" w14:textId="77777777" w:rsidR="002901F5" w:rsidRPr="00C8171C" w:rsidRDefault="002901F5" w:rsidP="002901F5">
      <w:pPr>
        <w:rPr>
          <w:rFonts w:ascii="Helvetica" w:hAnsi="Helvetica"/>
        </w:rPr>
      </w:pPr>
      <w:r w:rsidRPr="00C8171C">
        <w:rPr>
          <w:rFonts w:ascii="Helvetica" w:hAnsi="Helvetica"/>
        </w:rPr>
        <w:t>Apply – Talk about how the new information can be applied to everyday life or sometime in the future.</w:t>
      </w:r>
    </w:p>
    <w:p w14:paraId="21D048BF" w14:textId="77777777" w:rsidR="002901F5" w:rsidRPr="00C8171C" w:rsidRDefault="002901F5" w:rsidP="002901F5">
      <w:pPr>
        <w:rPr>
          <w:rFonts w:ascii="Helvetica" w:hAnsi="Helvetica"/>
        </w:rPr>
      </w:pPr>
    </w:p>
    <w:p w14:paraId="4E838B0C" w14:textId="77777777" w:rsidR="002901F5" w:rsidRPr="00C8171C" w:rsidRDefault="002901F5" w:rsidP="002901F5">
      <w:pPr>
        <w:rPr>
          <w:rFonts w:ascii="Helvetica" w:hAnsi="Helvetica"/>
          <w:i/>
        </w:rPr>
      </w:pPr>
      <w:r w:rsidRPr="00C8171C">
        <w:rPr>
          <w:rFonts w:ascii="Helvetica" w:hAnsi="Helvetica"/>
          <w:i/>
        </w:rPr>
        <w:t>Applying Questions</w:t>
      </w:r>
    </w:p>
    <w:p w14:paraId="277A2606" w14:textId="77777777" w:rsidR="002901F5" w:rsidRPr="00C8171C" w:rsidRDefault="002901F5" w:rsidP="002901F5">
      <w:pPr>
        <w:rPr>
          <w:rFonts w:ascii="Helvetica" w:hAnsi="Helvetica"/>
        </w:rPr>
      </w:pPr>
      <w:r w:rsidRPr="00C8171C">
        <w:rPr>
          <w:rFonts w:ascii="Helvetica" w:hAnsi="Helvetica"/>
        </w:rPr>
        <w:t>1.  How can you apply what you learned (making decisions) to a new situation?</w:t>
      </w:r>
    </w:p>
    <w:p w14:paraId="141185C8" w14:textId="77777777" w:rsidR="002901F5" w:rsidRPr="00C8171C" w:rsidRDefault="002901F5" w:rsidP="002901F5">
      <w:pPr>
        <w:rPr>
          <w:rFonts w:ascii="Helvetica" w:hAnsi="Helvetica"/>
        </w:rPr>
      </w:pPr>
      <w:r w:rsidRPr="00C8171C">
        <w:rPr>
          <w:rFonts w:ascii="Helvetica" w:hAnsi="Helvetica"/>
        </w:rPr>
        <w:t>2.  How will the issues raised by this activity be useful in the future?</w:t>
      </w:r>
    </w:p>
    <w:p w14:paraId="7F45F5B6" w14:textId="77777777" w:rsidR="002901F5" w:rsidRPr="00C8171C" w:rsidRDefault="002901F5" w:rsidP="002901F5">
      <w:pPr>
        <w:ind w:left="-1440"/>
        <w:rPr>
          <w:rFonts w:ascii="Helvetica" w:hAnsi="Helvetica"/>
        </w:rPr>
      </w:pPr>
      <w:r w:rsidRPr="00C8171C">
        <w:rPr>
          <w:rFonts w:ascii="Helvetica" w:hAnsi="Helvetica"/>
        </w:rPr>
        <w:tab/>
      </w:r>
      <w:r w:rsidRPr="00C8171C">
        <w:rPr>
          <w:rFonts w:ascii="Helvetica" w:hAnsi="Helvetica"/>
        </w:rPr>
        <w:tab/>
        <w:t>3.  How will you act differently in the future as a result of this activity?</w:t>
      </w:r>
    </w:p>
    <w:p w14:paraId="39F03FD4" w14:textId="77777777" w:rsidR="00B56B10" w:rsidRDefault="00B56B10"/>
    <w:p w14:paraId="50CD7378" w14:textId="1A0A9AFF" w:rsidR="00C3534F" w:rsidRPr="00C3534F" w:rsidRDefault="00C3534F">
      <w:pPr>
        <w:rPr>
          <w:rFonts w:ascii="Arial" w:hAnsi="Arial" w:cs="Arial"/>
        </w:rPr>
      </w:pPr>
      <w:r w:rsidRPr="00C3534F">
        <w:rPr>
          <w:rFonts w:ascii="Arial" w:hAnsi="Arial" w:cs="Arial"/>
        </w:rPr>
        <w:t xml:space="preserve">More information on the experiential learning model </w:t>
      </w:r>
      <w:r>
        <w:rPr>
          <w:rFonts w:ascii="Arial" w:hAnsi="Arial" w:cs="Arial"/>
        </w:rPr>
        <w:t xml:space="preserve">as </w:t>
      </w:r>
      <w:r w:rsidRPr="00C3534F">
        <w:rPr>
          <w:rFonts w:ascii="Arial" w:hAnsi="Arial" w:cs="Arial"/>
        </w:rPr>
        <w:t xml:space="preserve">used in 4-H programming is available </w:t>
      </w:r>
      <w:r>
        <w:rPr>
          <w:rFonts w:ascii="Arial" w:hAnsi="Arial" w:cs="Arial"/>
        </w:rPr>
        <w:t xml:space="preserve">online </w:t>
      </w:r>
      <w:r w:rsidR="002A2D9B">
        <w:rPr>
          <w:rFonts w:ascii="Arial" w:hAnsi="Arial" w:cs="Arial"/>
        </w:rPr>
        <w:t xml:space="preserve">from University of Florida Cooperative Extension. </w:t>
      </w:r>
      <w:bookmarkStart w:id="1" w:name="_GoBack"/>
      <w:bookmarkEnd w:id="1"/>
      <w:r w:rsidR="002A2D9B">
        <w:rPr>
          <w:rFonts w:ascii="Arial" w:hAnsi="Arial" w:cs="Arial"/>
        </w:rPr>
        <w:fldChar w:fldCharType="begin"/>
      </w:r>
      <w:r w:rsidR="002A2D9B">
        <w:rPr>
          <w:rFonts w:ascii="Arial" w:hAnsi="Arial" w:cs="Arial"/>
        </w:rPr>
        <w:instrText xml:space="preserve"> HYPERLINK "http://florida4h.org/clubs/files/101.10_Using_Experiential_Learning_Model.pdf" </w:instrText>
      </w:r>
      <w:r w:rsidR="002A2D9B">
        <w:rPr>
          <w:rFonts w:ascii="Arial" w:hAnsi="Arial" w:cs="Arial"/>
        </w:rPr>
      </w:r>
      <w:r w:rsidR="002A2D9B">
        <w:rPr>
          <w:rFonts w:ascii="Arial" w:hAnsi="Arial" w:cs="Arial"/>
        </w:rPr>
        <w:fldChar w:fldCharType="separate"/>
      </w:r>
      <w:proofErr w:type="gramStart"/>
      <w:r w:rsidR="002A2D9B" w:rsidRPr="002A2D9B">
        <w:rPr>
          <w:rStyle w:val="Hyperlink"/>
          <w:rFonts w:ascii="Arial" w:hAnsi="Arial" w:cs="Arial"/>
        </w:rPr>
        <w:t>florida4h.org</w:t>
      </w:r>
      <w:proofErr w:type="gramEnd"/>
      <w:r w:rsidR="002A2D9B" w:rsidRPr="002A2D9B">
        <w:rPr>
          <w:rStyle w:val="Hyperlink"/>
          <w:rFonts w:ascii="Arial" w:hAnsi="Arial" w:cs="Arial"/>
        </w:rPr>
        <w:t>/clubs/files/101.10_Using_Experiential_Learning_Model.pdf</w:t>
      </w:r>
      <w:r w:rsidR="002A2D9B">
        <w:rPr>
          <w:rFonts w:ascii="Arial" w:hAnsi="Arial" w:cs="Arial"/>
        </w:rPr>
        <w:fldChar w:fldCharType="end"/>
      </w:r>
    </w:p>
    <w:sectPr w:rsidR="00C3534F" w:rsidRPr="00C3534F" w:rsidSect="00D82A3E">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9DFB5" w14:textId="77777777" w:rsidR="00C3534F" w:rsidRDefault="00C3534F" w:rsidP="00C3534F">
      <w:r>
        <w:separator/>
      </w:r>
    </w:p>
  </w:endnote>
  <w:endnote w:type="continuationSeparator" w:id="0">
    <w:p w14:paraId="41DB6C64" w14:textId="77777777" w:rsidR="00C3534F" w:rsidRDefault="00C3534F" w:rsidP="00C3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AAA22" w14:textId="77777777" w:rsidR="00C3534F" w:rsidRPr="00A44385" w:rsidRDefault="00C3534F" w:rsidP="00C3534F">
    <w:pPr>
      <w:pStyle w:val="Footer"/>
      <w:ind w:right="360"/>
      <w:rPr>
        <w:rFonts w:ascii="Helvetica" w:hAnsi="Helvetica"/>
        <w:sz w:val="20"/>
        <w:szCs w:val="20"/>
      </w:rPr>
    </w:pPr>
    <w:r>
      <w:rPr>
        <w:rFonts w:ascii="Helvetica" w:hAnsi="Helvetica"/>
        <w:sz w:val="20"/>
        <w:szCs w:val="20"/>
      </w:rPr>
      <w:t>March 2015</w:t>
    </w:r>
  </w:p>
  <w:p w14:paraId="628DA055" w14:textId="77777777" w:rsidR="00C3534F" w:rsidRDefault="00C353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8B605" w14:textId="77777777" w:rsidR="00C3534F" w:rsidRDefault="00C3534F" w:rsidP="00C3534F">
      <w:r>
        <w:separator/>
      </w:r>
    </w:p>
  </w:footnote>
  <w:footnote w:type="continuationSeparator" w:id="0">
    <w:p w14:paraId="166B1C7A" w14:textId="77777777" w:rsidR="00C3534F" w:rsidRDefault="00C3534F" w:rsidP="00C353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9BECF" w14:textId="77777777" w:rsidR="00C3534F" w:rsidRPr="009234C5" w:rsidRDefault="00C3534F" w:rsidP="00C3534F">
    <w:pPr>
      <w:pStyle w:val="Header"/>
      <w:ind w:right="360"/>
      <w:rPr>
        <w:rFonts w:ascii="Helvetica" w:hAnsi="Helvetica"/>
        <w:sz w:val="22"/>
        <w:szCs w:val="22"/>
      </w:rPr>
    </w:pPr>
    <w:r>
      <w:rPr>
        <w:rFonts w:ascii="Helvetica" w:hAnsi="Helvetica"/>
        <w:sz w:val="22"/>
        <w:szCs w:val="22"/>
      </w:rPr>
      <w:t xml:space="preserve">Maine </w:t>
    </w:r>
    <w:r w:rsidRPr="009234C5">
      <w:rPr>
        <w:rFonts w:ascii="Helvetica" w:hAnsi="Helvetica"/>
        <w:sz w:val="22"/>
        <w:szCs w:val="22"/>
      </w:rPr>
      <w:t xml:space="preserve">4-H </w:t>
    </w:r>
    <w:r>
      <w:rPr>
        <w:rFonts w:ascii="Helvetica" w:hAnsi="Helvetica"/>
        <w:sz w:val="22"/>
        <w:szCs w:val="22"/>
      </w:rPr>
      <w:t>Volunteer Handbook</w:t>
    </w:r>
  </w:p>
  <w:p w14:paraId="4559E364" w14:textId="77777777" w:rsidR="00C3534F" w:rsidRDefault="00C35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1F5"/>
    <w:rsid w:val="002901F5"/>
    <w:rsid w:val="002A2D9B"/>
    <w:rsid w:val="00B56B10"/>
    <w:rsid w:val="00C3534F"/>
    <w:rsid w:val="00D8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2CC0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F5"/>
  </w:style>
  <w:style w:type="paragraph" w:styleId="Heading1">
    <w:name w:val="heading 1"/>
    <w:basedOn w:val="Normal"/>
    <w:next w:val="Normal"/>
    <w:link w:val="Heading1Char"/>
    <w:uiPriority w:val="9"/>
    <w:qFormat/>
    <w:rsid w:val="002901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F5"/>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2901F5"/>
    <w:rPr>
      <w:color w:val="0000FF" w:themeColor="hyperlink"/>
      <w:u w:val="single"/>
    </w:rPr>
  </w:style>
  <w:style w:type="paragraph" w:styleId="Header">
    <w:name w:val="header"/>
    <w:basedOn w:val="Normal"/>
    <w:link w:val="HeaderChar"/>
    <w:uiPriority w:val="99"/>
    <w:unhideWhenUsed/>
    <w:rsid w:val="00C3534F"/>
    <w:pPr>
      <w:tabs>
        <w:tab w:val="center" w:pos="4320"/>
        <w:tab w:val="right" w:pos="8640"/>
      </w:tabs>
    </w:pPr>
  </w:style>
  <w:style w:type="character" w:customStyle="1" w:styleId="HeaderChar">
    <w:name w:val="Header Char"/>
    <w:basedOn w:val="DefaultParagraphFont"/>
    <w:link w:val="Header"/>
    <w:uiPriority w:val="99"/>
    <w:rsid w:val="00C3534F"/>
  </w:style>
  <w:style w:type="paragraph" w:styleId="Footer">
    <w:name w:val="footer"/>
    <w:basedOn w:val="Normal"/>
    <w:link w:val="FooterChar"/>
    <w:uiPriority w:val="99"/>
    <w:unhideWhenUsed/>
    <w:rsid w:val="00C3534F"/>
    <w:pPr>
      <w:tabs>
        <w:tab w:val="center" w:pos="4320"/>
        <w:tab w:val="right" w:pos="8640"/>
      </w:tabs>
    </w:pPr>
  </w:style>
  <w:style w:type="character" w:customStyle="1" w:styleId="FooterChar">
    <w:name w:val="Footer Char"/>
    <w:basedOn w:val="DefaultParagraphFont"/>
    <w:link w:val="Footer"/>
    <w:uiPriority w:val="99"/>
    <w:rsid w:val="00C353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1F5"/>
  </w:style>
  <w:style w:type="paragraph" w:styleId="Heading1">
    <w:name w:val="heading 1"/>
    <w:basedOn w:val="Normal"/>
    <w:next w:val="Normal"/>
    <w:link w:val="Heading1Char"/>
    <w:uiPriority w:val="9"/>
    <w:qFormat/>
    <w:rsid w:val="002901F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F5"/>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2901F5"/>
    <w:rPr>
      <w:color w:val="0000FF" w:themeColor="hyperlink"/>
      <w:u w:val="single"/>
    </w:rPr>
  </w:style>
  <w:style w:type="paragraph" w:styleId="Header">
    <w:name w:val="header"/>
    <w:basedOn w:val="Normal"/>
    <w:link w:val="HeaderChar"/>
    <w:uiPriority w:val="99"/>
    <w:unhideWhenUsed/>
    <w:rsid w:val="00C3534F"/>
    <w:pPr>
      <w:tabs>
        <w:tab w:val="center" w:pos="4320"/>
        <w:tab w:val="right" w:pos="8640"/>
      </w:tabs>
    </w:pPr>
  </w:style>
  <w:style w:type="character" w:customStyle="1" w:styleId="HeaderChar">
    <w:name w:val="Header Char"/>
    <w:basedOn w:val="DefaultParagraphFont"/>
    <w:link w:val="Header"/>
    <w:uiPriority w:val="99"/>
    <w:rsid w:val="00C3534F"/>
  </w:style>
  <w:style w:type="paragraph" w:styleId="Footer">
    <w:name w:val="footer"/>
    <w:basedOn w:val="Normal"/>
    <w:link w:val="FooterChar"/>
    <w:uiPriority w:val="99"/>
    <w:unhideWhenUsed/>
    <w:rsid w:val="00C3534F"/>
    <w:pPr>
      <w:tabs>
        <w:tab w:val="center" w:pos="4320"/>
        <w:tab w:val="right" w:pos="8640"/>
      </w:tabs>
    </w:pPr>
  </w:style>
  <w:style w:type="character" w:customStyle="1" w:styleId="FooterChar">
    <w:name w:val="Footer Char"/>
    <w:basedOn w:val="DefaultParagraphFont"/>
    <w:link w:val="Footer"/>
    <w:uiPriority w:val="99"/>
    <w:rsid w:val="00C3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9D0769-D3CE-C546-941F-210CEC2C02B0}" type="doc">
      <dgm:prSet loTypeId="urn:microsoft.com/office/officeart/2005/8/layout/cycle2" loCatId="" qsTypeId="urn:microsoft.com/office/officeart/2005/8/quickstyle/simple1" qsCatId="simple" csTypeId="urn:microsoft.com/office/officeart/2005/8/colors/accent1_2" csCatId="accent1" phldr="1"/>
      <dgm:spPr/>
      <dgm:t>
        <a:bodyPr/>
        <a:lstStyle/>
        <a:p>
          <a:endParaRPr lang="en-US"/>
        </a:p>
      </dgm:t>
    </dgm:pt>
    <dgm:pt modelId="{2764B94F-02F7-A34F-82E7-6C75D17390FE}">
      <dgm:prSet phldrT="[Text]" custT="1"/>
      <dgm:spPr/>
      <dgm:t>
        <a:bodyPr/>
        <a:lstStyle/>
        <a:p>
          <a:r>
            <a:rPr lang="en-US" sz="850">
              <a:latin typeface="Arial"/>
              <a:cs typeface="Arial"/>
            </a:rPr>
            <a:t>Experience</a:t>
          </a:r>
        </a:p>
      </dgm:t>
    </dgm:pt>
    <dgm:pt modelId="{DA16BD9F-2515-3249-9C7A-CBB125CC5BFA}" type="parTrans" cxnId="{8560516D-7C7A-834F-8273-3AFC986C9FBD}">
      <dgm:prSet/>
      <dgm:spPr/>
      <dgm:t>
        <a:bodyPr/>
        <a:lstStyle/>
        <a:p>
          <a:endParaRPr lang="en-US"/>
        </a:p>
      </dgm:t>
    </dgm:pt>
    <dgm:pt modelId="{C45E6C32-325D-4C45-B931-D662D4B40917}" type="sibTrans" cxnId="{8560516D-7C7A-834F-8273-3AFC986C9FBD}">
      <dgm:prSet/>
      <dgm:spPr/>
      <dgm:t>
        <a:bodyPr/>
        <a:lstStyle/>
        <a:p>
          <a:endParaRPr lang="en-US"/>
        </a:p>
      </dgm:t>
    </dgm:pt>
    <dgm:pt modelId="{834C0ED9-0783-5846-8C2A-2E572267E1A9}">
      <dgm:prSet phldrT="[Text]" custT="1"/>
      <dgm:spPr/>
      <dgm:t>
        <a:bodyPr/>
        <a:lstStyle/>
        <a:p>
          <a:r>
            <a:rPr lang="en-US" sz="900">
              <a:latin typeface="Arial"/>
              <a:cs typeface="Arial"/>
            </a:rPr>
            <a:t>Share</a:t>
          </a:r>
        </a:p>
      </dgm:t>
    </dgm:pt>
    <dgm:pt modelId="{2F2DC650-CF9C-4A43-ADD7-D388C3ED4374}" type="parTrans" cxnId="{7BFBD235-E961-674A-A214-F27C2B93B093}">
      <dgm:prSet/>
      <dgm:spPr/>
      <dgm:t>
        <a:bodyPr/>
        <a:lstStyle/>
        <a:p>
          <a:endParaRPr lang="en-US"/>
        </a:p>
      </dgm:t>
    </dgm:pt>
    <dgm:pt modelId="{EC1EEAA7-2F61-CF4D-99C6-73C8353018F8}" type="sibTrans" cxnId="{7BFBD235-E961-674A-A214-F27C2B93B093}">
      <dgm:prSet/>
      <dgm:spPr/>
      <dgm:t>
        <a:bodyPr/>
        <a:lstStyle/>
        <a:p>
          <a:endParaRPr lang="en-US"/>
        </a:p>
      </dgm:t>
    </dgm:pt>
    <dgm:pt modelId="{2B7D12EE-CEFB-2A41-BC14-E2B2E0EA2E14}">
      <dgm:prSet phldrT="[Text]" custT="1"/>
      <dgm:spPr/>
      <dgm:t>
        <a:bodyPr/>
        <a:lstStyle/>
        <a:p>
          <a:r>
            <a:rPr lang="en-US" sz="900">
              <a:latin typeface="Arial"/>
              <a:cs typeface="Arial"/>
            </a:rPr>
            <a:t>Process</a:t>
          </a:r>
        </a:p>
      </dgm:t>
    </dgm:pt>
    <dgm:pt modelId="{85C91D5E-FF33-3B44-A8DE-4D1FEAEBEB8C}" type="parTrans" cxnId="{2ED3D30A-C6D7-1F4E-9E62-FB7782BC2BB8}">
      <dgm:prSet/>
      <dgm:spPr/>
      <dgm:t>
        <a:bodyPr/>
        <a:lstStyle/>
        <a:p>
          <a:endParaRPr lang="en-US"/>
        </a:p>
      </dgm:t>
    </dgm:pt>
    <dgm:pt modelId="{1390B6B9-5362-B44B-95CA-399772452A9F}" type="sibTrans" cxnId="{2ED3D30A-C6D7-1F4E-9E62-FB7782BC2BB8}">
      <dgm:prSet/>
      <dgm:spPr/>
      <dgm:t>
        <a:bodyPr/>
        <a:lstStyle/>
        <a:p>
          <a:endParaRPr lang="en-US"/>
        </a:p>
      </dgm:t>
    </dgm:pt>
    <dgm:pt modelId="{70D15D4D-7BC2-1044-8A69-53E433F6D355}">
      <dgm:prSet phldrT="[Text]" custT="1"/>
      <dgm:spPr/>
      <dgm:t>
        <a:bodyPr/>
        <a:lstStyle/>
        <a:p>
          <a:r>
            <a:rPr lang="en-US" sz="900">
              <a:latin typeface="Arial"/>
              <a:cs typeface="Arial"/>
            </a:rPr>
            <a:t>Generalize</a:t>
          </a:r>
        </a:p>
      </dgm:t>
    </dgm:pt>
    <dgm:pt modelId="{8FB2CC19-AED1-DB40-8826-E3EBF0A6A868}" type="parTrans" cxnId="{D963967E-13FD-3447-8B3D-DCAF7D63656A}">
      <dgm:prSet/>
      <dgm:spPr/>
      <dgm:t>
        <a:bodyPr/>
        <a:lstStyle/>
        <a:p>
          <a:endParaRPr lang="en-US"/>
        </a:p>
      </dgm:t>
    </dgm:pt>
    <dgm:pt modelId="{716826F4-A3DB-7043-9D5A-A9880FA79937}" type="sibTrans" cxnId="{D963967E-13FD-3447-8B3D-DCAF7D63656A}">
      <dgm:prSet/>
      <dgm:spPr/>
      <dgm:t>
        <a:bodyPr/>
        <a:lstStyle/>
        <a:p>
          <a:endParaRPr lang="en-US"/>
        </a:p>
      </dgm:t>
    </dgm:pt>
    <dgm:pt modelId="{3669E1F6-02E6-D149-BC44-4CFD9A54396D}">
      <dgm:prSet phldrT="[Text]" custT="1"/>
      <dgm:spPr/>
      <dgm:t>
        <a:bodyPr/>
        <a:lstStyle/>
        <a:p>
          <a:r>
            <a:rPr lang="en-US" sz="900">
              <a:latin typeface="Arial"/>
              <a:cs typeface="Arial"/>
            </a:rPr>
            <a:t>Apply</a:t>
          </a:r>
        </a:p>
      </dgm:t>
    </dgm:pt>
    <dgm:pt modelId="{659B2C4A-09F8-CB4C-A8DA-880BEB55473C}" type="parTrans" cxnId="{14C90ABA-21FF-4540-A263-FB3FC63BA101}">
      <dgm:prSet/>
      <dgm:spPr/>
      <dgm:t>
        <a:bodyPr/>
        <a:lstStyle/>
        <a:p>
          <a:endParaRPr lang="en-US"/>
        </a:p>
      </dgm:t>
    </dgm:pt>
    <dgm:pt modelId="{7C52FCA9-3FB4-8F46-AB9A-AFFDAF91614E}" type="sibTrans" cxnId="{14C90ABA-21FF-4540-A263-FB3FC63BA101}">
      <dgm:prSet/>
      <dgm:spPr/>
      <dgm:t>
        <a:bodyPr/>
        <a:lstStyle/>
        <a:p>
          <a:endParaRPr lang="en-US"/>
        </a:p>
      </dgm:t>
    </dgm:pt>
    <dgm:pt modelId="{886D7A02-9524-E54F-9248-2CD517AB7738}" type="pres">
      <dgm:prSet presAssocID="{D09D0769-D3CE-C546-941F-210CEC2C02B0}" presName="cycle" presStyleCnt="0">
        <dgm:presLayoutVars>
          <dgm:dir/>
          <dgm:resizeHandles val="exact"/>
        </dgm:presLayoutVars>
      </dgm:prSet>
      <dgm:spPr/>
      <dgm:t>
        <a:bodyPr/>
        <a:lstStyle/>
        <a:p>
          <a:endParaRPr lang="en-US"/>
        </a:p>
      </dgm:t>
    </dgm:pt>
    <dgm:pt modelId="{1644B5A4-3A81-7A41-A456-B46FFF4082D5}" type="pres">
      <dgm:prSet presAssocID="{2764B94F-02F7-A34F-82E7-6C75D17390FE}" presName="node" presStyleLbl="node1" presStyleIdx="0" presStyleCnt="5">
        <dgm:presLayoutVars>
          <dgm:bulletEnabled val="1"/>
        </dgm:presLayoutVars>
      </dgm:prSet>
      <dgm:spPr/>
      <dgm:t>
        <a:bodyPr/>
        <a:lstStyle/>
        <a:p>
          <a:endParaRPr lang="en-US"/>
        </a:p>
      </dgm:t>
    </dgm:pt>
    <dgm:pt modelId="{DFA54FB2-7D90-0E43-90CE-F837A7B94E4F}" type="pres">
      <dgm:prSet presAssocID="{C45E6C32-325D-4C45-B931-D662D4B40917}" presName="sibTrans" presStyleLbl="sibTrans2D1" presStyleIdx="0" presStyleCnt="5"/>
      <dgm:spPr/>
      <dgm:t>
        <a:bodyPr/>
        <a:lstStyle/>
        <a:p>
          <a:endParaRPr lang="en-US"/>
        </a:p>
      </dgm:t>
    </dgm:pt>
    <dgm:pt modelId="{F315220A-45FC-AC44-A4F9-579ABC5DD5DE}" type="pres">
      <dgm:prSet presAssocID="{C45E6C32-325D-4C45-B931-D662D4B40917}" presName="connectorText" presStyleLbl="sibTrans2D1" presStyleIdx="0" presStyleCnt="5"/>
      <dgm:spPr/>
      <dgm:t>
        <a:bodyPr/>
        <a:lstStyle/>
        <a:p>
          <a:endParaRPr lang="en-US"/>
        </a:p>
      </dgm:t>
    </dgm:pt>
    <dgm:pt modelId="{73E202D4-9C2C-4843-A344-3281757E21F6}" type="pres">
      <dgm:prSet presAssocID="{834C0ED9-0783-5846-8C2A-2E572267E1A9}" presName="node" presStyleLbl="node1" presStyleIdx="1" presStyleCnt="5">
        <dgm:presLayoutVars>
          <dgm:bulletEnabled val="1"/>
        </dgm:presLayoutVars>
      </dgm:prSet>
      <dgm:spPr/>
      <dgm:t>
        <a:bodyPr/>
        <a:lstStyle/>
        <a:p>
          <a:endParaRPr lang="en-US"/>
        </a:p>
      </dgm:t>
    </dgm:pt>
    <dgm:pt modelId="{F4722507-5984-1C48-A8D4-EDBA8DF424BA}" type="pres">
      <dgm:prSet presAssocID="{EC1EEAA7-2F61-CF4D-99C6-73C8353018F8}" presName="sibTrans" presStyleLbl="sibTrans2D1" presStyleIdx="1" presStyleCnt="5"/>
      <dgm:spPr/>
      <dgm:t>
        <a:bodyPr/>
        <a:lstStyle/>
        <a:p>
          <a:endParaRPr lang="en-US"/>
        </a:p>
      </dgm:t>
    </dgm:pt>
    <dgm:pt modelId="{E05FDECB-3A07-9446-929F-15B19C7F485B}" type="pres">
      <dgm:prSet presAssocID="{EC1EEAA7-2F61-CF4D-99C6-73C8353018F8}" presName="connectorText" presStyleLbl="sibTrans2D1" presStyleIdx="1" presStyleCnt="5"/>
      <dgm:spPr/>
      <dgm:t>
        <a:bodyPr/>
        <a:lstStyle/>
        <a:p>
          <a:endParaRPr lang="en-US"/>
        </a:p>
      </dgm:t>
    </dgm:pt>
    <dgm:pt modelId="{9F8E96F3-217C-B345-8F3C-BA4BD66B3BA2}" type="pres">
      <dgm:prSet presAssocID="{2B7D12EE-CEFB-2A41-BC14-E2B2E0EA2E14}" presName="node" presStyleLbl="node1" presStyleIdx="2" presStyleCnt="5">
        <dgm:presLayoutVars>
          <dgm:bulletEnabled val="1"/>
        </dgm:presLayoutVars>
      </dgm:prSet>
      <dgm:spPr/>
      <dgm:t>
        <a:bodyPr/>
        <a:lstStyle/>
        <a:p>
          <a:endParaRPr lang="en-US"/>
        </a:p>
      </dgm:t>
    </dgm:pt>
    <dgm:pt modelId="{05A37336-69B8-2644-A348-A16CB25FBC5E}" type="pres">
      <dgm:prSet presAssocID="{1390B6B9-5362-B44B-95CA-399772452A9F}" presName="sibTrans" presStyleLbl="sibTrans2D1" presStyleIdx="2" presStyleCnt="5"/>
      <dgm:spPr/>
      <dgm:t>
        <a:bodyPr/>
        <a:lstStyle/>
        <a:p>
          <a:endParaRPr lang="en-US"/>
        </a:p>
      </dgm:t>
    </dgm:pt>
    <dgm:pt modelId="{C7235168-6DC7-E740-98C1-D09A45C7178C}" type="pres">
      <dgm:prSet presAssocID="{1390B6B9-5362-B44B-95CA-399772452A9F}" presName="connectorText" presStyleLbl="sibTrans2D1" presStyleIdx="2" presStyleCnt="5"/>
      <dgm:spPr/>
      <dgm:t>
        <a:bodyPr/>
        <a:lstStyle/>
        <a:p>
          <a:endParaRPr lang="en-US"/>
        </a:p>
      </dgm:t>
    </dgm:pt>
    <dgm:pt modelId="{980BFE94-F486-6942-B6A7-D688CE5F191D}" type="pres">
      <dgm:prSet presAssocID="{70D15D4D-7BC2-1044-8A69-53E433F6D355}" presName="node" presStyleLbl="node1" presStyleIdx="3" presStyleCnt="5">
        <dgm:presLayoutVars>
          <dgm:bulletEnabled val="1"/>
        </dgm:presLayoutVars>
      </dgm:prSet>
      <dgm:spPr/>
      <dgm:t>
        <a:bodyPr/>
        <a:lstStyle/>
        <a:p>
          <a:endParaRPr lang="en-US"/>
        </a:p>
      </dgm:t>
    </dgm:pt>
    <dgm:pt modelId="{FDEB09FB-0936-3446-8474-2DF0A3A7C237}" type="pres">
      <dgm:prSet presAssocID="{716826F4-A3DB-7043-9D5A-A9880FA79937}" presName="sibTrans" presStyleLbl="sibTrans2D1" presStyleIdx="3" presStyleCnt="5"/>
      <dgm:spPr/>
      <dgm:t>
        <a:bodyPr/>
        <a:lstStyle/>
        <a:p>
          <a:endParaRPr lang="en-US"/>
        </a:p>
      </dgm:t>
    </dgm:pt>
    <dgm:pt modelId="{511B94C8-6EA0-BE41-AC3C-F7B62D0BE96F}" type="pres">
      <dgm:prSet presAssocID="{716826F4-A3DB-7043-9D5A-A9880FA79937}" presName="connectorText" presStyleLbl="sibTrans2D1" presStyleIdx="3" presStyleCnt="5"/>
      <dgm:spPr/>
      <dgm:t>
        <a:bodyPr/>
        <a:lstStyle/>
        <a:p>
          <a:endParaRPr lang="en-US"/>
        </a:p>
      </dgm:t>
    </dgm:pt>
    <dgm:pt modelId="{385654E7-91D2-AD48-A459-B196876BD4D7}" type="pres">
      <dgm:prSet presAssocID="{3669E1F6-02E6-D149-BC44-4CFD9A54396D}" presName="node" presStyleLbl="node1" presStyleIdx="4" presStyleCnt="5">
        <dgm:presLayoutVars>
          <dgm:bulletEnabled val="1"/>
        </dgm:presLayoutVars>
      </dgm:prSet>
      <dgm:spPr/>
      <dgm:t>
        <a:bodyPr/>
        <a:lstStyle/>
        <a:p>
          <a:endParaRPr lang="en-US"/>
        </a:p>
      </dgm:t>
    </dgm:pt>
    <dgm:pt modelId="{59EE5D43-F873-1949-812B-18EA34FDA915}" type="pres">
      <dgm:prSet presAssocID="{7C52FCA9-3FB4-8F46-AB9A-AFFDAF91614E}" presName="sibTrans" presStyleLbl="sibTrans2D1" presStyleIdx="4" presStyleCnt="5"/>
      <dgm:spPr/>
      <dgm:t>
        <a:bodyPr/>
        <a:lstStyle/>
        <a:p>
          <a:endParaRPr lang="en-US"/>
        </a:p>
      </dgm:t>
    </dgm:pt>
    <dgm:pt modelId="{8D90DBD1-020D-C14B-86AF-7909850A68BE}" type="pres">
      <dgm:prSet presAssocID="{7C52FCA9-3FB4-8F46-AB9A-AFFDAF91614E}" presName="connectorText" presStyleLbl="sibTrans2D1" presStyleIdx="4" presStyleCnt="5"/>
      <dgm:spPr/>
      <dgm:t>
        <a:bodyPr/>
        <a:lstStyle/>
        <a:p>
          <a:endParaRPr lang="en-US"/>
        </a:p>
      </dgm:t>
    </dgm:pt>
  </dgm:ptLst>
  <dgm:cxnLst>
    <dgm:cxn modelId="{2ED3D30A-C6D7-1F4E-9E62-FB7782BC2BB8}" srcId="{D09D0769-D3CE-C546-941F-210CEC2C02B0}" destId="{2B7D12EE-CEFB-2A41-BC14-E2B2E0EA2E14}" srcOrd="2" destOrd="0" parTransId="{85C91D5E-FF33-3B44-A8DE-4D1FEAEBEB8C}" sibTransId="{1390B6B9-5362-B44B-95CA-399772452A9F}"/>
    <dgm:cxn modelId="{7BFBD235-E961-674A-A214-F27C2B93B093}" srcId="{D09D0769-D3CE-C546-941F-210CEC2C02B0}" destId="{834C0ED9-0783-5846-8C2A-2E572267E1A9}" srcOrd="1" destOrd="0" parTransId="{2F2DC650-CF9C-4A43-ADD7-D388C3ED4374}" sibTransId="{EC1EEAA7-2F61-CF4D-99C6-73C8353018F8}"/>
    <dgm:cxn modelId="{CDEB9B36-8EA8-584A-B492-6C7969D35065}" type="presOf" srcId="{716826F4-A3DB-7043-9D5A-A9880FA79937}" destId="{FDEB09FB-0936-3446-8474-2DF0A3A7C237}" srcOrd="0" destOrd="0" presId="urn:microsoft.com/office/officeart/2005/8/layout/cycle2"/>
    <dgm:cxn modelId="{D19C8FFC-CB96-5E4C-B92F-7DEA5C318269}" type="presOf" srcId="{C45E6C32-325D-4C45-B931-D662D4B40917}" destId="{DFA54FB2-7D90-0E43-90CE-F837A7B94E4F}" srcOrd="0" destOrd="0" presId="urn:microsoft.com/office/officeart/2005/8/layout/cycle2"/>
    <dgm:cxn modelId="{4A44F917-EAB5-0C40-AA8C-BE9DB62AD506}" type="presOf" srcId="{70D15D4D-7BC2-1044-8A69-53E433F6D355}" destId="{980BFE94-F486-6942-B6A7-D688CE5F191D}" srcOrd="0" destOrd="0" presId="urn:microsoft.com/office/officeart/2005/8/layout/cycle2"/>
    <dgm:cxn modelId="{EB310734-E3E9-2D4C-A17E-FF3ACD006D81}" type="presOf" srcId="{2764B94F-02F7-A34F-82E7-6C75D17390FE}" destId="{1644B5A4-3A81-7A41-A456-B46FFF4082D5}" srcOrd="0" destOrd="0" presId="urn:microsoft.com/office/officeart/2005/8/layout/cycle2"/>
    <dgm:cxn modelId="{B72340CB-3BF3-7440-88AD-C07656488DC4}" type="presOf" srcId="{1390B6B9-5362-B44B-95CA-399772452A9F}" destId="{C7235168-6DC7-E740-98C1-D09A45C7178C}" srcOrd="1" destOrd="0" presId="urn:microsoft.com/office/officeart/2005/8/layout/cycle2"/>
    <dgm:cxn modelId="{D5DD6836-7893-BE4F-AA74-9CD07739259A}" type="presOf" srcId="{2B7D12EE-CEFB-2A41-BC14-E2B2E0EA2E14}" destId="{9F8E96F3-217C-B345-8F3C-BA4BD66B3BA2}" srcOrd="0" destOrd="0" presId="urn:microsoft.com/office/officeart/2005/8/layout/cycle2"/>
    <dgm:cxn modelId="{D963967E-13FD-3447-8B3D-DCAF7D63656A}" srcId="{D09D0769-D3CE-C546-941F-210CEC2C02B0}" destId="{70D15D4D-7BC2-1044-8A69-53E433F6D355}" srcOrd="3" destOrd="0" parTransId="{8FB2CC19-AED1-DB40-8826-E3EBF0A6A868}" sibTransId="{716826F4-A3DB-7043-9D5A-A9880FA79937}"/>
    <dgm:cxn modelId="{D5107C99-5813-4943-891A-9A751F425AE7}" type="presOf" srcId="{3669E1F6-02E6-D149-BC44-4CFD9A54396D}" destId="{385654E7-91D2-AD48-A459-B196876BD4D7}" srcOrd="0" destOrd="0" presId="urn:microsoft.com/office/officeart/2005/8/layout/cycle2"/>
    <dgm:cxn modelId="{675B2801-B4A4-DD4A-ADFA-EC831AB4231A}" type="presOf" srcId="{EC1EEAA7-2F61-CF4D-99C6-73C8353018F8}" destId="{E05FDECB-3A07-9446-929F-15B19C7F485B}" srcOrd="1" destOrd="0" presId="urn:microsoft.com/office/officeart/2005/8/layout/cycle2"/>
    <dgm:cxn modelId="{3818E17D-66D6-7349-B21A-ABED9AC5ACDA}" type="presOf" srcId="{D09D0769-D3CE-C546-941F-210CEC2C02B0}" destId="{886D7A02-9524-E54F-9248-2CD517AB7738}" srcOrd="0" destOrd="0" presId="urn:microsoft.com/office/officeart/2005/8/layout/cycle2"/>
    <dgm:cxn modelId="{45866D17-09F9-D344-AC4E-5FBA248F5121}" type="presOf" srcId="{EC1EEAA7-2F61-CF4D-99C6-73C8353018F8}" destId="{F4722507-5984-1C48-A8D4-EDBA8DF424BA}" srcOrd="0" destOrd="0" presId="urn:microsoft.com/office/officeart/2005/8/layout/cycle2"/>
    <dgm:cxn modelId="{8560516D-7C7A-834F-8273-3AFC986C9FBD}" srcId="{D09D0769-D3CE-C546-941F-210CEC2C02B0}" destId="{2764B94F-02F7-A34F-82E7-6C75D17390FE}" srcOrd="0" destOrd="0" parTransId="{DA16BD9F-2515-3249-9C7A-CBB125CC5BFA}" sibTransId="{C45E6C32-325D-4C45-B931-D662D4B40917}"/>
    <dgm:cxn modelId="{5B02654D-57BE-BC4B-A379-1852FF219B66}" type="presOf" srcId="{7C52FCA9-3FB4-8F46-AB9A-AFFDAF91614E}" destId="{8D90DBD1-020D-C14B-86AF-7909850A68BE}" srcOrd="1" destOrd="0" presId="urn:microsoft.com/office/officeart/2005/8/layout/cycle2"/>
    <dgm:cxn modelId="{66F8A94A-9924-9441-A326-797BD0780B3E}" type="presOf" srcId="{834C0ED9-0783-5846-8C2A-2E572267E1A9}" destId="{73E202D4-9C2C-4843-A344-3281757E21F6}" srcOrd="0" destOrd="0" presId="urn:microsoft.com/office/officeart/2005/8/layout/cycle2"/>
    <dgm:cxn modelId="{123E7269-E8E0-7642-B6EB-AC5C8DB422CC}" type="presOf" srcId="{C45E6C32-325D-4C45-B931-D662D4B40917}" destId="{F315220A-45FC-AC44-A4F9-579ABC5DD5DE}" srcOrd="1" destOrd="0" presId="urn:microsoft.com/office/officeart/2005/8/layout/cycle2"/>
    <dgm:cxn modelId="{D4CFBCB4-FE61-0042-8BBE-1045EA9F8946}" type="presOf" srcId="{7C52FCA9-3FB4-8F46-AB9A-AFFDAF91614E}" destId="{59EE5D43-F873-1949-812B-18EA34FDA915}" srcOrd="0" destOrd="0" presId="urn:microsoft.com/office/officeart/2005/8/layout/cycle2"/>
    <dgm:cxn modelId="{9EA18DA0-773B-C249-A9D2-4E62C3E3274E}" type="presOf" srcId="{716826F4-A3DB-7043-9D5A-A9880FA79937}" destId="{511B94C8-6EA0-BE41-AC3C-F7B62D0BE96F}" srcOrd="1" destOrd="0" presId="urn:microsoft.com/office/officeart/2005/8/layout/cycle2"/>
    <dgm:cxn modelId="{14C90ABA-21FF-4540-A263-FB3FC63BA101}" srcId="{D09D0769-D3CE-C546-941F-210CEC2C02B0}" destId="{3669E1F6-02E6-D149-BC44-4CFD9A54396D}" srcOrd="4" destOrd="0" parTransId="{659B2C4A-09F8-CB4C-A8DA-880BEB55473C}" sibTransId="{7C52FCA9-3FB4-8F46-AB9A-AFFDAF91614E}"/>
    <dgm:cxn modelId="{FB0C2C50-2698-8948-9550-CEBE5E3CF66B}" type="presOf" srcId="{1390B6B9-5362-B44B-95CA-399772452A9F}" destId="{05A37336-69B8-2644-A348-A16CB25FBC5E}" srcOrd="0" destOrd="0" presId="urn:microsoft.com/office/officeart/2005/8/layout/cycle2"/>
    <dgm:cxn modelId="{A2DEFF0D-3D87-CD49-AF13-33439EDD7B55}" type="presParOf" srcId="{886D7A02-9524-E54F-9248-2CD517AB7738}" destId="{1644B5A4-3A81-7A41-A456-B46FFF4082D5}" srcOrd="0" destOrd="0" presId="urn:microsoft.com/office/officeart/2005/8/layout/cycle2"/>
    <dgm:cxn modelId="{20B7798E-0235-3547-A3C9-5A9EFC7B4CD3}" type="presParOf" srcId="{886D7A02-9524-E54F-9248-2CD517AB7738}" destId="{DFA54FB2-7D90-0E43-90CE-F837A7B94E4F}" srcOrd="1" destOrd="0" presId="urn:microsoft.com/office/officeart/2005/8/layout/cycle2"/>
    <dgm:cxn modelId="{0AF0789C-E9A6-2F4B-A52C-D0E77253505A}" type="presParOf" srcId="{DFA54FB2-7D90-0E43-90CE-F837A7B94E4F}" destId="{F315220A-45FC-AC44-A4F9-579ABC5DD5DE}" srcOrd="0" destOrd="0" presId="urn:microsoft.com/office/officeart/2005/8/layout/cycle2"/>
    <dgm:cxn modelId="{4BE78370-1A6C-6446-B8D5-BD73E448C340}" type="presParOf" srcId="{886D7A02-9524-E54F-9248-2CD517AB7738}" destId="{73E202D4-9C2C-4843-A344-3281757E21F6}" srcOrd="2" destOrd="0" presId="urn:microsoft.com/office/officeart/2005/8/layout/cycle2"/>
    <dgm:cxn modelId="{D84E72C6-2434-CB46-9EE8-AFF14D9A7B6E}" type="presParOf" srcId="{886D7A02-9524-E54F-9248-2CD517AB7738}" destId="{F4722507-5984-1C48-A8D4-EDBA8DF424BA}" srcOrd="3" destOrd="0" presId="urn:microsoft.com/office/officeart/2005/8/layout/cycle2"/>
    <dgm:cxn modelId="{650ADB91-2470-7145-9263-7237499802BB}" type="presParOf" srcId="{F4722507-5984-1C48-A8D4-EDBA8DF424BA}" destId="{E05FDECB-3A07-9446-929F-15B19C7F485B}" srcOrd="0" destOrd="0" presId="urn:microsoft.com/office/officeart/2005/8/layout/cycle2"/>
    <dgm:cxn modelId="{92502209-B880-D844-8A98-6ED901264C94}" type="presParOf" srcId="{886D7A02-9524-E54F-9248-2CD517AB7738}" destId="{9F8E96F3-217C-B345-8F3C-BA4BD66B3BA2}" srcOrd="4" destOrd="0" presId="urn:microsoft.com/office/officeart/2005/8/layout/cycle2"/>
    <dgm:cxn modelId="{0AB8B41A-2370-C848-81A1-E60E333F8CF4}" type="presParOf" srcId="{886D7A02-9524-E54F-9248-2CD517AB7738}" destId="{05A37336-69B8-2644-A348-A16CB25FBC5E}" srcOrd="5" destOrd="0" presId="urn:microsoft.com/office/officeart/2005/8/layout/cycle2"/>
    <dgm:cxn modelId="{99111DCE-AEDB-C241-9BCE-93F6CDE9E8F8}" type="presParOf" srcId="{05A37336-69B8-2644-A348-A16CB25FBC5E}" destId="{C7235168-6DC7-E740-98C1-D09A45C7178C}" srcOrd="0" destOrd="0" presId="urn:microsoft.com/office/officeart/2005/8/layout/cycle2"/>
    <dgm:cxn modelId="{ED395054-3EBB-4F4A-95AC-F8A53A3DA0DC}" type="presParOf" srcId="{886D7A02-9524-E54F-9248-2CD517AB7738}" destId="{980BFE94-F486-6942-B6A7-D688CE5F191D}" srcOrd="6" destOrd="0" presId="urn:microsoft.com/office/officeart/2005/8/layout/cycle2"/>
    <dgm:cxn modelId="{235DA30E-18F5-F54C-9ED0-9A55173AAE70}" type="presParOf" srcId="{886D7A02-9524-E54F-9248-2CD517AB7738}" destId="{FDEB09FB-0936-3446-8474-2DF0A3A7C237}" srcOrd="7" destOrd="0" presId="urn:microsoft.com/office/officeart/2005/8/layout/cycle2"/>
    <dgm:cxn modelId="{444EB56B-BC8D-FB44-939A-983F8E3115EA}" type="presParOf" srcId="{FDEB09FB-0936-3446-8474-2DF0A3A7C237}" destId="{511B94C8-6EA0-BE41-AC3C-F7B62D0BE96F}" srcOrd="0" destOrd="0" presId="urn:microsoft.com/office/officeart/2005/8/layout/cycle2"/>
    <dgm:cxn modelId="{9CEBD794-3932-8443-8101-84AC0ECE27D0}" type="presParOf" srcId="{886D7A02-9524-E54F-9248-2CD517AB7738}" destId="{385654E7-91D2-AD48-A459-B196876BD4D7}" srcOrd="8" destOrd="0" presId="urn:microsoft.com/office/officeart/2005/8/layout/cycle2"/>
    <dgm:cxn modelId="{D54EF723-9ADA-5341-B555-737EC2AA7403}" type="presParOf" srcId="{886D7A02-9524-E54F-9248-2CD517AB7738}" destId="{59EE5D43-F873-1949-812B-18EA34FDA915}" srcOrd="9" destOrd="0" presId="urn:microsoft.com/office/officeart/2005/8/layout/cycle2"/>
    <dgm:cxn modelId="{EF355457-D41A-A64E-BC8C-8EE4C02DDA49}" type="presParOf" srcId="{59EE5D43-F873-1949-812B-18EA34FDA915}" destId="{8D90DBD1-020D-C14B-86AF-7909850A68BE}"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44B5A4-3A81-7A41-A456-B46FFF4082D5}">
      <dsp:nvSpPr>
        <dsp:cNvPr id="0" name=""/>
        <dsp:cNvSpPr/>
      </dsp:nvSpPr>
      <dsp:spPr>
        <a:xfrm>
          <a:off x="1210002" y="480"/>
          <a:ext cx="810875" cy="8108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377825">
            <a:lnSpc>
              <a:spcPct val="90000"/>
            </a:lnSpc>
            <a:spcBef>
              <a:spcPct val="0"/>
            </a:spcBef>
            <a:spcAft>
              <a:spcPct val="35000"/>
            </a:spcAft>
          </a:pPr>
          <a:r>
            <a:rPr lang="en-US" sz="850" kern="1200">
              <a:latin typeface="Arial"/>
              <a:cs typeface="Arial"/>
            </a:rPr>
            <a:t>Experience</a:t>
          </a:r>
        </a:p>
      </dsp:txBody>
      <dsp:txXfrm>
        <a:off x="1328752" y="119230"/>
        <a:ext cx="573375" cy="573375"/>
      </dsp:txXfrm>
    </dsp:sp>
    <dsp:sp modelId="{DFA54FB2-7D90-0E43-90CE-F837A7B94E4F}">
      <dsp:nvSpPr>
        <dsp:cNvPr id="0" name=""/>
        <dsp:cNvSpPr/>
      </dsp:nvSpPr>
      <dsp:spPr>
        <a:xfrm rot="2160000">
          <a:off x="1995483" y="623860"/>
          <a:ext cx="216530" cy="2736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001686" y="659503"/>
        <a:ext cx="151571" cy="164202"/>
      </dsp:txXfrm>
    </dsp:sp>
    <dsp:sp modelId="{73E202D4-9C2C-4843-A344-3281757E21F6}">
      <dsp:nvSpPr>
        <dsp:cNvPr id="0" name=""/>
        <dsp:cNvSpPr/>
      </dsp:nvSpPr>
      <dsp:spPr>
        <a:xfrm>
          <a:off x="2196536" y="717239"/>
          <a:ext cx="810875" cy="8108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Share</a:t>
          </a:r>
        </a:p>
      </dsp:txBody>
      <dsp:txXfrm>
        <a:off x="2315286" y="835989"/>
        <a:ext cx="573375" cy="573375"/>
      </dsp:txXfrm>
    </dsp:sp>
    <dsp:sp modelId="{F4722507-5984-1C48-A8D4-EDBA8DF424BA}">
      <dsp:nvSpPr>
        <dsp:cNvPr id="0" name=""/>
        <dsp:cNvSpPr/>
      </dsp:nvSpPr>
      <dsp:spPr>
        <a:xfrm rot="6480000">
          <a:off x="2307191" y="1559884"/>
          <a:ext cx="216530" cy="2736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2349707" y="1583728"/>
        <a:ext cx="151571" cy="164202"/>
      </dsp:txXfrm>
    </dsp:sp>
    <dsp:sp modelId="{9F8E96F3-217C-B345-8F3C-BA4BD66B3BA2}">
      <dsp:nvSpPr>
        <dsp:cNvPr id="0" name=""/>
        <dsp:cNvSpPr/>
      </dsp:nvSpPr>
      <dsp:spPr>
        <a:xfrm>
          <a:off x="1819713" y="1876980"/>
          <a:ext cx="810875" cy="8108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Process</a:t>
          </a:r>
        </a:p>
      </dsp:txBody>
      <dsp:txXfrm>
        <a:off x="1938463" y="1995730"/>
        <a:ext cx="573375" cy="573375"/>
      </dsp:txXfrm>
    </dsp:sp>
    <dsp:sp modelId="{05A37336-69B8-2644-A348-A16CB25FBC5E}">
      <dsp:nvSpPr>
        <dsp:cNvPr id="0" name=""/>
        <dsp:cNvSpPr/>
      </dsp:nvSpPr>
      <dsp:spPr>
        <a:xfrm rot="10800000">
          <a:off x="1513303" y="2145582"/>
          <a:ext cx="216530" cy="2736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78262" y="2200316"/>
        <a:ext cx="151571" cy="164202"/>
      </dsp:txXfrm>
    </dsp:sp>
    <dsp:sp modelId="{980BFE94-F486-6942-B6A7-D688CE5F191D}">
      <dsp:nvSpPr>
        <dsp:cNvPr id="0" name=""/>
        <dsp:cNvSpPr/>
      </dsp:nvSpPr>
      <dsp:spPr>
        <a:xfrm>
          <a:off x="600290" y="1876980"/>
          <a:ext cx="810875" cy="8108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Generalize</a:t>
          </a:r>
        </a:p>
      </dsp:txBody>
      <dsp:txXfrm>
        <a:off x="719040" y="1995730"/>
        <a:ext cx="573375" cy="573375"/>
      </dsp:txXfrm>
    </dsp:sp>
    <dsp:sp modelId="{FDEB09FB-0936-3446-8474-2DF0A3A7C237}">
      <dsp:nvSpPr>
        <dsp:cNvPr id="0" name=""/>
        <dsp:cNvSpPr/>
      </dsp:nvSpPr>
      <dsp:spPr>
        <a:xfrm rot="15120000">
          <a:off x="710945" y="1571540"/>
          <a:ext cx="216530" cy="2736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753461" y="1657164"/>
        <a:ext cx="151571" cy="164202"/>
      </dsp:txXfrm>
    </dsp:sp>
    <dsp:sp modelId="{385654E7-91D2-AD48-A459-B196876BD4D7}">
      <dsp:nvSpPr>
        <dsp:cNvPr id="0" name=""/>
        <dsp:cNvSpPr/>
      </dsp:nvSpPr>
      <dsp:spPr>
        <a:xfrm>
          <a:off x="223468" y="717239"/>
          <a:ext cx="810875" cy="8108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Arial"/>
              <a:cs typeface="Arial"/>
            </a:rPr>
            <a:t>Apply</a:t>
          </a:r>
        </a:p>
      </dsp:txBody>
      <dsp:txXfrm>
        <a:off x="342218" y="835989"/>
        <a:ext cx="573375" cy="573375"/>
      </dsp:txXfrm>
    </dsp:sp>
    <dsp:sp modelId="{59EE5D43-F873-1949-812B-18EA34FDA915}">
      <dsp:nvSpPr>
        <dsp:cNvPr id="0" name=""/>
        <dsp:cNvSpPr/>
      </dsp:nvSpPr>
      <dsp:spPr>
        <a:xfrm rot="19440000">
          <a:off x="1008949" y="631064"/>
          <a:ext cx="216530" cy="2736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1015152" y="704889"/>
        <a:ext cx="151571" cy="16420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364</Words>
  <Characters>2075</Characters>
  <Application>Microsoft Macintosh Word</Application>
  <DocSecurity>0</DocSecurity>
  <Lines>17</Lines>
  <Paragraphs>4</Paragraphs>
  <ScaleCrop>false</ScaleCrop>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Rickman</dc:creator>
  <cp:keywords/>
  <dc:description/>
  <cp:lastModifiedBy>Dana Rickman</cp:lastModifiedBy>
  <cp:revision>3</cp:revision>
  <dcterms:created xsi:type="dcterms:W3CDTF">2015-03-30T19:15:00Z</dcterms:created>
  <dcterms:modified xsi:type="dcterms:W3CDTF">2015-03-30T19:32:00Z</dcterms:modified>
</cp:coreProperties>
</file>