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EXHIBIT ENTRY SHEET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Leader</w:t>
        <w:tab/>
        <w:tab/>
        <w:tab/>
        <w:tab/>
        <w:tab/>
        <w:tab/>
        <w:tab/>
        <w:t xml:space="preserve">          Club Name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 </w:t>
        <w:tab/>
        <w:tab/>
        <w:tab/>
        <w:tab/>
        <w:tab/>
        <w:tab/>
        <w:tab/>
        <w:tab/>
        <w:t xml:space="preserve">Phone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Email</w:t>
        <w:tab/>
        <w:t xml:space="preserve">      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-10" w:tblpY="59"/>
        <w:tblW w:w="14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2475"/>
        <w:gridCol w:w="1065"/>
        <w:gridCol w:w="1245"/>
        <w:gridCol w:w="1410"/>
        <w:gridCol w:w="2835"/>
        <w:gridCol w:w="1065"/>
        <w:gridCol w:w="1245"/>
        <w:tblGridChange w:id="0">
          <w:tblGrid>
            <w:gridCol w:w="2775"/>
            <w:gridCol w:w="2475"/>
            <w:gridCol w:w="1065"/>
            <w:gridCol w:w="1245"/>
            <w:gridCol w:w="1410"/>
            <w:gridCol w:w="2835"/>
            <w:gridCol w:w="1065"/>
            <w:gridCol w:w="124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Club Member’s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Area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 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One Central Theme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 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Special Individual Exhibit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 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Agricultural Educational Exhibit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 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Placing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Premium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Felix McDonald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Section D, Class 2A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Baby quilt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Wren McDonald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Novelty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Popsicle stick bird feeder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0" w:bottomFromText="0" w:vertAnchor="text" w:horzAnchor="text" w:tblpX="0" w:tblpY="0"/>
        <w:tblW w:w="14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2475"/>
        <w:gridCol w:w="1065"/>
        <w:gridCol w:w="1245"/>
        <w:gridCol w:w="1410"/>
        <w:gridCol w:w="2835"/>
        <w:gridCol w:w="1065"/>
        <w:gridCol w:w="1245"/>
        <w:tblGridChange w:id="0">
          <w:tblGrid>
            <w:gridCol w:w="2775"/>
            <w:gridCol w:w="2475"/>
            <w:gridCol w:w="1065"/>
            <w:gridCol w:w="1245"/>
            <w:gridCol w:w="1410"/>
            <w:gridCol w:w="2835"/>
            <w:gridCol w:w="1065"/>
            <w:gridCol w:w="124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Club Member’s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Area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 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One Central Theme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 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Special Individual Exhibit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 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Agricultural Educational Exhibit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 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Placing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Premium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lock w:val="contentLocked"/>
        <w:tag w:val="goog_rdk_0"/>
      </w:sdtPr>
      <w:sdtContent>
        <w:tbl>
          <w:tblPr>
            <w:tblStyle w:val="Table3"/>
            <w:tblpPr w:leftFromText="180" w:rightFromText="180" w:topFromText="0" w:bottomFromText="0" w:vertAnchor="text" w:horzAnchor="text" w:tblpX="0" w:tblpY="0"/>
            <w:tblW w:w="1411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775"/>
            <w:gridCol w:w="2475"/>
            <w:gridCol w:w="1065"/>
            <w:gridCol w:w="1245"/>
            <w:gridCol w:w="1410"/>
            <w:gridCol w:w="2835"/>
            <w:gridCol w:w="1065"/>
            <w:gridCol w:w="1245"/>
            <w:tblGridChange w:id="0">
              <w:tblGrid>
                <w:gridCol w:w="2775"/>
                <w:gridCol w:w="2475"/>
                <w:gridCol w:w="1065"/>
                <w:gridCol w:w="1245"/>
                <w:gridCol w:w="1410"/>
                <w:gridCol w:w="2835"/>
                <w:gridCol w:w="1065"/>
                <w:gridCol w:w="1245"/>
              </w:tblGrid>
            </w:tblGridChange>
          </w:tblGrid>
          <w:tr>
            <w:trPr>
              <w:cantSplit w:val="0"/>
              <w:trHeight w:val="39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A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Club Member’s Name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Project Area</w:t>
                </w:r>
              </w:p>
            </w:tc>
            <w:tc>
              <w:tcPr/>
              <w:p w:rsidR="00000000" w:rsidDel="00000000" w:rsidP="00000000" w:rsidRDefault="00000000" w:rsidRPr="00000000" w14:paraId="0000012C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Check if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One Central Theme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D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Check if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Special Individual Exhibit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vertAlign w:val="superscript"/>
                  </w:rPr>
                  <w:footnoteReference w:customMarkFollows="0" w:id="5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E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Check if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sz w:val="22"/>
                    <w:szCs w:val="22"/>
                    <w:rtl w:val="0"/>
                  </w:rPr>
                  <w:t xml:space="preserve">Agricultural Educational Exhibit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Item Description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Placing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Premium</w:t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3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3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4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4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5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5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2" w:hRule="atLeast"/>
              <w:tblHeader w:val="0"/>
            </w:trPr>
            <w:tc>
              <w:tcPr/>
              <w:p w:rsidR="00000000" w:rsidDel="00000000" w:rsidP="00000000" w:rsidRDefault="00000000" w:rsidRPr="00000000" w14:paraId="0000016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6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7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7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8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8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9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9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A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A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B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B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C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CB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Each 4-H club, as a group, may have an exhibit with one theme or central idea, such as health, forestry, citizenship, livestock (commodities, care &amp; keeping, history, etc). This exhibit must be the work of the club, not an individual. The names of the club and club members should be displayed in the exhibit.</w:t>
      </w:r>
    </w:p>
  </w:footnote>
  <w:footnote w:id="1">
    <w:p w:rsidR="00000000" w:rsidDel="00000000" w:rsidP="00000000" w:rsidRDefault="00000000" w:rsidRPr="00000000" w14:paraId="000001CC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This is a chance for a 4-H member to display a full-year’s work in one project exhibit, demonstrating the development of a particular skill over the course of the 4-H year. Notebooks and scrapbooks are not acceptable year-long exhibit items, however, exhibitors may </w:t>
      </w:r>
      <w:r w:rsidDel="00000000" w:rsidR="00000000" w:rsidRPr="00000000">
        <w:rPr>
          <w:i w:val="1"/>
          <w:sz w:val="16"/>
          <w:szCs w:val="16"/>
          <w:rtl w:val="0"/>
        </w:rPr>
        <w:t xml:space="preserve">include</w:t>
      </w:r>
      <w:r w:rsidDel="00000000" w:rsidR="00000000" w:rsidRPr="00000000">
        <w:rPr>
          <w:sz w:val="16"/>
          <w:szCs w:val="16"/>
          <w:rtl w:val="0"/>
        </w:rPr>
        <w:t xml:space="preserve"> a poster or notebook to provide context and explanations, if desired.</w:t>
      </w:r>
    </w:p>
  </w:footnote>
  <w:footnote w:id="2">
    <w:p w:rsidR="00000000" w:rsidDel="00000000" w:rsidP="00000000" w:rsidRDefault="00000000" w:rsidRPr="00000000" w14:paraId="000001CD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Each 4-H club, as a group, may have an exhibit with one theme or central idea, such as health, forestry, citizenship, livestock (commodities, care &amp; keeping, history, etc). This exhibit must be the work of the club, not an individual. The names of the club and club members should be displayed in the exhibit.</w:t>
      </w:r>
    </w:p>
  </w:footnote>
  <w:footnote w:id="3">
    <w:p w:rsidR="00000000" w:rsidDel="00000000" w:rsidP="00000000" w:rsidRDefault="00000000" w:rsidRPr="00000000" w14:paraId="000001CE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This is a chance for a 4-H member to display a full-year’s work in one project exhibit, demonstrating the development of a particular skill over the course of the 4-H year. Notebooks and scrapbooks are not acceptable year-long exhibit items, however, exhibitors may </w:t>
      </w:r>
      <w:r w:rsidDel="00000000" w:rsidR="00000000" w:rsidRPr="00000000">
        <w:rPr>
          <w:i w:val="1"/>
          <w:sz w:val="16"/>
          <w:szCs w:val="16"/>
          <w:rtl w:val="0"/>
        </w:rPr>
        <w:t xml:space="preserve">include</w:t>
      </w:r>
      <w:r w:rsidDel="00000000" w:rsidR="00000000" w:rsidRPr="00000000">
        <w:rPr>
          <w:sz w:val="16"/>
          <w:szCs w:val="16"/>
          <w:rtl w:val="0"/>
        </w:rPr>
        <w:t xml:space="preserve"> a poster or notebook to provide context and explanations, if desired.</w:t>
      </w:r>
    </w:p>
  </w:footnote>
  <w:footnote w:id="4">
    <w:p w:rsidR="00000000" w:rsidDel="00000000" w:rsidP="00000000" w:rsidRDefault="00000000" w:rsidRPr="00000000" w14:paraId="000001CF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Each 4-H club, as a group, may have an exhibit with one theme or central idea, such as health, forestry, citizenship, livestock (commodities, care &amp; keeping, history, etc). This exhibit must be the work of the club, not an individual. The names of the club and club members should be displayed in the exhibit.</w:t>
      </w:r>
    </w:p>
  </w:footnote>
  <w:footnote w:id="5">
    <w:p w:rsidR="00000000" w:rsidDel="00000000" w:rsidP="00000000" w:rsidRDefault="00000000" w:rsidRPr="00000000" w14:paraId="000001D0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This is a chance for a 4-H member to display a full-year’s work in one project exhibit, demonstrating the development of a particular skill over the course of the 4-H year. Notebooks and scrapbooks are not acceptable year-long exhibit items, however, exhibitors may </w:t>
      </w:r>
      <w:r w:rsidDel="00000000" w:rsidR="00000000" w:rsidRPr="00000000">
        <w:rPr>
          <w:i w:val="1"/>
          <w:sz w:val="16"/>
          <w:szCs w:val="16"/>
          <w:rtl w:val="0"/>
        </w:rPr>
        <w:t xml:space="preserve">include</w:t>
      </w:r>
      <w:r w:rsidDel="00000000" w:rsidR="00000000" w:rsidRPr="00000000">
        <w:rPr>
          <w:sz w:val="16"/>
          <w:szCs w:val="16"/>
          <w:rtl w:val="0"/>
        </w:rPr>
        <w:t xml:space="preserve"> a poster or notebook to provide context and explanations, if desired.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table" w:styleId="TableGrid">
    <w:name w:val="Table Grid"/>
    <w:basedOn w:val="TableNormal"/>
    <w:rsid w:val="00751E8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751E8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Wnul68LQ3fqTcoLQixq+I8jZg==">CgMxLjAaHwoBMBIaChgICVIUChJ0YWJsZS5mNmJucHVqenZ3aXM4AHIhMXRDUEdNM0J6YlgxbDVNWkFtWE9IdzA3WXBENzZfa196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2021-08-25T14:37:00Z</dcterms:created>
  <dc:creator>Lynn</dc:creator>
</cp:coreProperties>
</file>